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7FF" w:rsidRDefault="004577FF" w:rsidP="004577FF">
      <w:pPr>
        <w:spacing w:after="0"/>
        <w:jc w:val="right"/>
        <w:rPr>
          <w:rFonts w:ascii="Arial" w:hAnsi="Arial" w:cs="Arial"/>
          <w:b/>
          <w:sz w:val="24"/>
          <w:szCs w:val="24"/>
        </w:rPr>
      </w:pPr>
      <w:r>
        <w:rPr>
          <w:rFonts w:ascii="Arial" w:hAnsi="Arial" w:cs="Arial"/>
          <w:b/>
          <w:sz w:val="24"/>
          <w:szCs w:val="24"/>
        </w:rPr>
        <w:t>Appendix 'A'</w:t>
      </w:r>
    </w:p>
    <w:p w:rsidR="004577FF" w:rsidRPr="004577FF" w:rsidRDefault="004577FF" w:rsidP="004577FF">
      <w:pPr>
        <w:spacing w:after="0"/>
        <w:jc w:val="right"/>
        <w:rPr>
          <w:rFonts w:ascii="Arial" w:hAnsi="Arial" w:cs="Arial"/>
          <w:b/>
          <w:sz w:val="24"/>
          <w:szCs w:val="24"/>
        </w:rPr>
      </w:pPr>
    </w:p>
    <w:p w:rsidR="008834F1" w:rsidRPr="00892F4C" w:rsidRDefault="00A07A91" w:rsidP="00892F4C">
      <w:pPr>
        <w:spacing w:after="0"/>
        <w:rPr>
          <w:rFonts w:ascii="Arial" w:hAnsi="Arial" w:cs="Arial"/>
          <w:b/>
          <w:sz w:val="56"/>
          <w:szCs w:val="56"/>
        </w:rPr>
      </w:pPr>
      <w:r w:rsidRPr="00892F4C">
        <w:rPr>
          <w:rFonts w:ascii="Arial" w:hAnsi="Arial" w:cs="Arial"/>
          <w:b/>
          <w:sz w:val="56"/>
          <w:szCs w:val="56"/>
        </w:rPr>
        <w:t>HCA Business and Disposal Plan</w:t>
      </w:r>
    </w:p>
    <w:p w:rsidR="00A07A91" w:rsidRPr="00892F4C" w:rsidRDefault="00A07A91" w:rsidP="00892F4C">
      <w:pPr>
        <w:spacing w:after="0"/>
        <w:rPr>
          <w:rFonts w:ascii="Arial" w:hAnsi="Arial" w:cs="Arial"/>
          <w:b/>
          <w:sz w:val="56"/>
          <w:szCs w:val="56"/>
        </w:rPr>
      </w:pPr>
      <w:r w:rsidRPr="00892F4C">
        <w:rPr>
          <w:rFonts w:ascii="Arial" w:hAnsi="Arial" w:cs="Arial"/>
          <w:b/>
          <w:sz w:val="56"/>
          <w:szCs w:val="56"/>
        </w:rPr>
        <w:t xml:space="preserve">Years </w:t>
      </w:r>
      <w:r w:rsidR="00E562EA">
        <w:rPr>
          <w:rFonts w:ascii="Arial" w:hAnsi="Arial" w:cs="Arial"/>
          <w:b/>
          <w:sz w:val="56"/>
          <w:szCs w:val="56"/>
        </w:rPr>
        <w:t>4</w:t>
      </w:r>
      <w:r w:rsidRPr="00892F4C">
        <w:rPr>
          <w:rFonts w:ascii="Arial" w:hAnsi="Arial" w:cs="Arial"/>
          <w:b/>
          <w:sz w:val="56"/>
          <w:szCs w:val="56"/>
        </w:rPr>
        <w:t xml:space="preserve">, </w:t>
      </w:r>
      <w:r w:rsidR="00E562EA">
        <w:rPr>
          <w:rFonts w:ascii="Arial" w:hAnsi="Arial" w:cs="Arial"/>
          <w:b/>
          <w:sz w:val="56"/>
          <w:szCs w:val="56"/>
        </w:rPr>
        <w:t>5</w:t>
      </w:r>
      <w:r w:rsidRPr="00892F4C">
        <w:rPr>
          <w:rFonts w:ascii="Arial" w:hAnsi="Arial" w:cs="Arial"/>
          <w:b/>
          <w:sz w:val="56"/>
          <w:szCs w:val="56"/>
        </w:rPr>
        <w:t xml:space="preserve"> and </w:t>
      </w:r>
      <w:r w:rsidR="00E562EA">
        <w:rPr>
          <w:rFonts w:ascii="Arial" w:hAnsi="Arial" w:cs="Arial"/>
          <w:b/>
          <w:sz w:val="56"/>
          <w:szCs w:val="56"/>
        </w:rPr>
        <w:t>6</w:t>
      </w:r>
    </w:p>
    <w:p w:rsidR="005E5C4F" w:rsidRPr="00892F4C" w:rsidRDefault="00A07A91" w:rsidP="00892F4C">
      <w:pPr>
        <w:spacing w:after="0"/>
        <w:rPr>
          <w:rFonts w:ascii="Arial" w:hAnsi="Arial" w:cs="Arial"/>
        </w:rPr>
      </w:pPr>
      <w:r w:rsidRPr="00892F4C">
        <w:rPr>
          <w:rFonts w:ascii="Arial" w:hAnsi="Arial" w:cs="Arial"/>
          <w:b/>
          <w:sz w:val="56"/>
          <w:szCs w:val="56"/>
        </w:rPr>
        <w:t>201</w:t>
      </w:r>
      <w:r w:rsidR="00E562EA">
        <w:rPr>
          <w:rFonts w:ascii="Arial" w:hAnsi="Arial" w:cs="Arial"/>
          <w:b/>
          <w:sz w:val="56"/>
          <w:szCs w:val="56"/>
        </w:rPr>
        <w:t>7</w:t>
      </w:r>
      <w:r w:rsidRPr="00892F4C">
        <w:rPr>
          <w:rFonts w:ascii="Arial" w:hAnsi="Arial" w:cs="Arial"/>
          <w:b/>
          <w:sz w:val="56"/>
          <w:szCs w:val="56"/>
        </w:rPr>
        <w:t>/1</w:t>
      </w:r>
      <w:r w:rsidR="00E562EA">
        <w:rPr>
          <w:rFonts w:ascii="Arial" w:hAnsi="Arial" w:cs="Arial"/>
          <w:b/>
          <w:sz w:val="56"/>
          <w:szCs w:val="56"/>
        </w:rPr>
        <w:t>8</w:t>
      </w:r>
      <w:r w:rsidRPr="00892F4C">
        <w:rPr>
          <w:rFonts w:ascii="Arial" w:hAnsi="Arial" w:cs="Arial"/>
          <w:b/>
          <w:sz w:val="56"/>
          <w:szCs w:val="56"/>
        </w:rPr>
        <w:t>, 201</w:t>
      </w:r>
      <w:r w:rsidR="00E562EA">
        <w:rPr>
          <w:rFonts w:ascii="Arial" w:hAnsi="Arial" w:cs="Arial"/>
          <w:b/>
          <w:sz w:val="56"/>
          <w:szCs w:val="56"/>
        </w:rPr>
        <w:t>8</w:t>
      </w:r>
      <w:r w:rsidRPr="00892F4C">
        <w:rPr>
          <w:rFonts w:ascii="Arial" w:hAnsi="Arial" w:cs="Arial"/>
          <w:b/>
          <w:sz w:val="56"/>
          <w:szCs w:val="56"/>
        </w:rPr>
        <w:t>/1</w:t>
      </w:r>
      <w:r w:rsidR="00E562EA">
        <w:rPr>
          <w:rFonts w:ascii="Arial" w:hAnsi="Arial" w:cs="Arial"/>
          <w:b/>
          <w:sz w:val="56"/>
          <w:szCs w:val="56"/>
        </w:rPr>
        <w:t>9</w:t>
      </w:r>
      <w:r w:rsidRPr="00892F4C">
        <w:rPr>
          <w:rFonts w:ascii="Arial" w:hAnsi="Arial" w:cs="Arial"/>
          <w:b/>
          <w:sz w:val="56"/>
          <w:szCs w:val="56"/>
        </w:rPr>
        <w:t xml:space="preserve"> and 201</w:t>
      </w:r>
      <w:r w:rsidR="00E562EA">
        <w:rPr>
          <w:rFonts w:ascii="Arial" w:hAnsi="Arial" w:cs="Arial"/>
          <w:b/>
          <w:sz w:val="56"/>
          <w:szCs w:val="56"/>
        </w:rPr>
        <w:t>9</w:t>
      </w:r>
      <w:r w:rsidRPr="00892F4C">
        <w:rPr>
          <w:rFonts w:ascii="Arial" w:hAnsi="Arial" w:cs="Arial"/>
          <w:b/>
          <w:sz w:val="56"/>
          <w:szCs w:val="56"/>
        </w:rPr>
        <w:t>/</w:t>
      </w:r>
      <w:r w:rsidR="00E562EA">
        <w:rPr>
          <w:rFonts w:ascii="Arial" w:hAnsi="Arial" w:cs="Arial"/>
          <w:b/>
          <w:sz w:val="56"/>
          <w:szCs w:val="56"/>
        </w:rPr>
        <w:t>20</w:t>
      </w:r>
    </w:p>
    <w:p w:rsidR="005E5C4F" w:rsidRPr="00892F4C" w:rsidRDefault="005E5C4F" w:rsidP="00892F4C">
      <w:pPr>
        <w:spacing w:after="0"/>
        <w:rPr>
          <w:rFonts w:ascii="Arial" w:hAnsi="Arial" w:cs="Arial"/>
        </w:rPr>
      </w:pPr>
    </w:p>
    <w:p w:rsidR="005E5C4F" w:rsidRPr="00892F4C" w:rsidRDefault="005E5C4F" w:rsidP="00892F4C">
      <w:pPr>
        <w:spacing w:after="0"/>
        <w:rPr>
          <w:rFonts w:ascii="Arial" w:hAnsi="Arial" w:cs="Arial"/>
        </w:rPr>
      </w:pPr>
    </w:p>
    <w:p w:rsidR="005E5C4F" w:rsidRDefault="005E5C4F"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Default="0075458B" w:rsidP="00892F4C">
      <w:pPr>
        <w:spacing w:after="0"/>
        <w:rPr>
          <w:rFonts w:ascii="Arial" w:hAnsi="Arial" w:cs="Arial"/>
        </w:rPr>
      </w:pPr>
    </w:p>
    <w:p w:rsidR="0075458B" w:rsidRPr="00892F4C" w:rsidRDefault="0075458B" w:rsidP="00892F4C">
      <w:pPr>
        <w:spacing w:after="0"/>
        <w:rPr>
          <w:rFonts w:ascii="Arial" w:hAnsi="Arial" w:cs="Arial"/>
        </w:rPr>
      </w:pPr>
    </w:p>
    <w:p w:rsidR="005E5C4F" w:rsidRPr="00892F4C" w:rsidRDefault="005E5C4F" w:rsidP="00892F4C">
      <w:pPr>
        <w:spacing w:after="0"/>
        <w:rPr>
          <w:rFonts w:ascii="Arial" w:hAnsi="Arial" w:cs="Arial"/>
        </w:rPr>
      </w:pPr>
      <w:bookmarkStart w:id="0" w:name="_GoBack"/>
      <w:bookmarkEnd w:id="0"/>
    </w:p>
    <w:p w:rsidR="00C97468" w:rsidRPr="00892F4C" w:rsidRDefault="00C97468" w:rsidP="00892F4C">
      <w:pPr>
        <w:spacing w:after="0"/>
        <w:rPr>
          <w:rFonts w:ascii="Arial" w:hAnsi="Arial" w:cs="Arial"/>
        </w:rPr>
      </w:pPr>
    </w:p>
    <w:p w:rsidR="00A07A91" w:rsidRPr="00892F4C" w:rsidRDefault="00A07A91" w:rsidP="00892F4C">
      <w:pPr>
        <w:spacing w:after="0"/>
        <w:ind w:right="-501"/>
        <w:jc w:val="right"/>
        <w:rPr>
          <w:rFonts w:ascii="Arial" w:hAnsi="Arial" w:cs="Arial"/>
        </w:rPr>
      </w:pPr>
      <w:r w:rsidRPr="00892F4C">
        <w:rPr>
          <w:rFonts w:ascii="Arial" w:hAnsi="Arial" w:cs="Arial"/>
        </w:rPr>
        <w:br w:type="page"/>
      </w:r>
    </w:p>
    <w:p w:rsidR="00892F4C" w:rsidRDefault="005E5C4F" w:rsidP="00892F4C">
      <w:pPr>
        <w:pBdr>
          <w:bottom w:val="single" w:sz="12" w:space="1" w:color="auto"/>
        </w:pBdr>
        <w:spacing w:after="0"/>
        <w:rPr>
          <w:rFonts w:ascii="Arial" w:hAnsi="Arial" w:cs="Arial"/>
          <w:b/>
          <w:sz w:val="56"/>
          <w:szCs w:val="56"/>
        </w:rPr>
      </w:pPr>
      <w:r w:rsidRPr="00892F4C">
        <w:rPr>
          <w:rFonts w:ascii="Arial" w:hAnsi="Arial" w:cs="Arial"/>
          <w:b/>
          <w:sz w:val="56"/>
          <w:szCs w:val="56"/>
        </w:rPr>
        <w:lastRenderedPageBreak/>
        <w:t>HCA Business &amp; Disposal Plan (20</w:t>
      </w:r>
      <w:r w:rsidR="00E562EA">
        <w:rPr>
          <w:rFonts w:ascii="Arial" w:hAnsi="Arial" w:cs="Arial"/>
          <w:b/>
          <w:sz w:val="56"/>
          <w:szCs w:val="56"/>
        </w:rPr>
        <w:t>17</w:t>
      </w:r>
      <w:r w:rsidRPr="00892F4C">
        <w:rPr>
          <w:rFonts w:ascii="Arial" w:hAnsi="Arial" w:cs="Arial"/>
          <w:b/>
          <w:sz w:val="56"/>
          <w:szCs w:val="56"/>
        </w:rPr>
        <w:t xml:space="preserve"> – 20</w:t>
      </w:r>
      <w:r w:rsidR="00E562EA">
        <w:rPr>
          <w:rFonts w:ascii="Arial" w:hAnsi="Arial" w:cs="Arial"/>
          <w:b/>
          <w:sz w:val="56"/>
          <w:szCs w:val="56"/>
        </w:rPr>
        <w:t>20</w:t>
      </w:r>
      <w:r w:rsidRPr="00892F4C">
        <w:rPr>
          <w:rFonts w:ascii="Arial" w:hAnsi="Arial" w:cs="Arial"/>
          <w:b/>
          <w:sz w:val="56"/>
          <w:szCs w:val="56"/>
        </w:rPr>
        <w:t>)</w:t>
      </w:r>
    </w:p>
    <w:p w:rsidR="005E5C4F" w:rsidRDefault="005E5C4F" w:rsidP="00892F4C">
      <w:pPr>
        <w:spacing w:after="0"/>
        <w:rPr>
          <w:rFonts w:ascii="Arial" w:hAnsi="Arial" w:cs="Arial"/>
        </w:rPr>
      </w:pPr>
    </w:p>
    <w:p w:rsidR="00905DE2" w:rsidRPr="00892F4C" w:rsidRDefault="00E8084A" w:rsidP="00892F4C">
      <w:pPr>
        <w:spacing w:after="0"/>
        <w:ind w:left="567" w:hanging="567"/>
        <w:rPr>
          <w:rFonts w:ascii="Arial" w:hAnsi="Arial" w:cs="Arial"/>
          <w:b/>
        </w:rPr>
      </w:pPr>
      <w:r w:rsidRPr="00892F4C">
        <w:rPr>
          <w:rFonts w:ascii="Arial" w:hAnsi="Arial" w:cs="Arial"/>
          <w:b/>
        </w:rPr>
        <w:t xml:space="preserve">1. </w:t>
      </w:r>
      <w:r w:rsidR="00DD42E1" w:rsidRPr="00892F4C">
        <w:rPr>
          <w:rFonts w:ascii="Arial" w:hAnsi="Arial" w:cs="Arial"/>
          <w:b/>
        </w:rPr>
        <w:t xml:space="preserve"> </w:t>
      </w:r>
      <w:r w:rsidR="00DD42E1" w:rsidRPr="00892F4C">
        <w:rPr>
          <w:rFonts w:ascii="Arial" w:hAnsi="Arial" w:cs="Arial"/>
          <w:b/>
        </w:rPr>
        <w:tab/>
        <w:t>B</w:t>
      </w:r>
      <w:r w:rsidR="00585C54" w:rsidRPr="00892F4C">
        <w:rPr>
          <w:rFonts w:ascii="Arial" w:hAnsi="Arial" w:cs="Arial"/>
          <w:b/>
        </w:rPr>
        <w:t xml:space="preserve">ackground </w:t>
      </w:r>
    </w:p>
    <w:p w:rsidR="00892F4C" w:rsidRPr="00B9437E" w:rsidRDefault="00892F4C" w:rsidP="00892F4C">
      <w:pPr>
        <w:spacing w:after="0"/>
        <w:ind w:left="567" w:hanging="567"/>
        <w:rPr>
          <w:rFonts w:ascii="Arial" w:hAnsi="Arial" w:cs="Arial"/>
          <w:sz w:val="20"/>
          <w:szCs w:val="20"/>
        </w:rPr>
      </w:pPr>
    </w:p>
    <w:p w:rsidR="00892F4C" w:rsidRPr="00892F4C" w:rsidRDefault="00892F4C" w:rsidP="00892F4C">
      <w:pPr>
        <w:spacing w:after="0"/>
        <w:ind w:left="567" w:hanging="567"/>
        <w:rPr>
          <w:rFonts w:ascii="Arial" w:hAnsi="Arial" w:cs="Arial"/>
        </w:rPr>
      </w:pPr>
      <w:r w:rsidRPr="00892F4C">
        <w:rPr>
          <w:rFonts w:ascii="Arial" w:hAnsi="Arial" w:cs="Arial"/>
        </w:rPr>
        <w:t xml:space="preserve">1.1 </w:t>
      </w:r>
      <w:r w:rsidRPr="00892F4C">
        <w:rPr>
          <w:rFonts w:ascii="Arial" w:hAnsi="Arial" w:cs="Arial"/>
        </w:rPr>
        <w:tab/>
      </w:r>
      <w:r w:rsidR="0092673D" w:rsidRPr="00892F4C">
        <w:rPr>
          <w:rFonts w:ascii="Arial" w:hAnsi="Arial" w:cs="Arial"/>
        </w:rPr>
        <w:t>Introduction</w:t>
      </w:r>
    </w:p>
    <w:p w:rsidR="00AB6400" w:rsidRDefault="00892F4C" w:rsidP="00892F4C">
      <w:pPr>
        <w:spacing w:after="0"/>
        <w:ind w:left="567" w:hanging="567"/>
        <w:rPr>
          <w:rFonts w:ascii="Arial" w:hAnsi="Arial" w:cs="Arial"/>
        </w:rPr>
      </w:pPr>
      <w:r>
        <w:rPr>
          <w:rFonts w:ascii="Arial" w:hAnsi="Arial" w:cs="Arial"/>
        </w:rPr>
        <w:t xml:space="preserve">1.2 </w:t>
      </w:r>
      <w:r>
        <w:rPr>
          <w:rFonts w:ascii="Arial" w:hAnsi="Arial" w:cs="Arial"/>
        </w:rPr>
        <w:tab/>
      </w:r>
      <w:r w:rsidR="00AB6400" w:rsidRPr="00892F4C">
        <w:rPr>
          <w:rFonts w:ascii="Arial" w:hAnsi="Arial" w:cs="Arial"/>
        </w:rPr>
        <w:t>HCA Approvals</w:t>
      </w:r>
    </w:p>
    <w:p w:rsidR="00892F4C" w:rsidRPr="00B9437E" w:rsidRDefault="00892F4C" w:rsidP="00892F4C">
      <w:pPr>
        <w:spacing w:after="0"/>
        <w:ind w:left="567" w:hanging="567"/>
        <w:rPr>
          <w:rFonts w:ascii="Arial" w:hAnsi="Arial" w:cs="Arial"/>
          <w:sz w:val="20"/>
          <w:szCs w:val="20"/>
        </w:rPr>
      </w:pPr>
    </w:p>
    <w:p w:rsidR="008C5348" w:rsidRPr="00892F4C" w:rsidRDefault="00E8084A" w:rsidP="00892F4C">
      <w:pPr>
        <w:spacing w:after="0"/>
        <w:ind w:left="567" w:hanging="567"/>
        <w:rPr>
          <w:rFonts w:ascii="Arial" w:hAnsi="Arial" w:cs="Arial"/>
          <w:b/>
        </w:rPr>
      </w:pPr>
      <w:r w:rsidRPr="00892F4C">
        <w:rPr>
          <w:rFonts w:ascii="Arial" w:hAnsi="Arial" w:cs="Arial"/>
          <w:b/>
        </w:rPr>
        <w:t xml:space="preserve">2. </w:t>
      </w:r>
      <w:r w:rsidR="00DD42E1" w:rsidRPr="00892F4C">
        <w:rPr>
          <w:rFonts w:ascii="Arial" w:hAnsi="Arial" w:cs="Arial"/>
          <w:b/>
        </w:rPr>
        <w:t xml:space="preserve"> </w:t>
      </w:r>
      <w:r w:rsidR="00DD42E1" w:rsidRPr="00892F4C">
        <w:rPr>
          <w:rFonts w:ascii="Arial" w:hAnsi="Arial" w:cs="Arial"/>
          <w:b/>
        </w:rPr>
        <w:tab/>
        <w:t>HCA Delivery 201</w:t>
      </w:r>
      <w:r w:rsidR="00E562EA">
        <w:rPr>
          <w:rFonts w:ascii="Arial" w:hAnsi="Arial" w:cs="Arial"/>
          <w:b/>
        </w:rPr>
        <w:t>6</w:t>
      </w:r>
      <w:r w:rsidR="00DD42E1" w:rsidRPr="00892F4C">
        <w:rPr>
          <w:rFonts w:ascii="Arial" w:hAnsi="Arial" w:cs="Arial"/>
          <w:b/>
        </w:rPr>
        <w:t>/1</w:t>
      </w:r>
      <w:r w:rsidR="00E562EA">
        <w:rPr>
          <w:rFonts w:ascii="Arial" w:hAnsi="Arial" w:cs="Arial"/>
          <w:b/>
        </w:rPr>
        <w:t>7</w:t>
      </w:r>
      <w:r w:rsidR="00DD42E1" w:rsidRPr="00892F4C">
        <w:rPr>
          <w:rFonts w:ascii="Arial" w:hAnsi="Arial" w:cs="Arial"/>
          <w:b/>
        </w:rPr>
        <w:t xml:space="preserve"> </w:t>
      </w:r>
    </w:p>
    <w:p w:rsidR="00DD42E1" w:rsidRPr="00B9437E" w:rsidRDefault="00DD42E1" w:rsidP="00892F4C">
      <w:pPr>
        <w:spacing w:after="0"/>
        <w:ind w:left="567" w:hanging="567"/>
        <w:rPr>
          <w:rFonts w:ascii="Arial" w:hAnsi="Arial" w:cs="Arial"/>
          <w:b/>
          <w:sz w:val="20"/>
        </w:rPr>
      </w:pPr>
    </w:p>
    <w:p w:rsidR="00892F4C" w:rsidRDefault="00892F4C" w:rsidP="00892F4C">
      <w:pPr>
        <w:spacing w:after="0"/>
        <w:ind w:left="567" w:hanging="567"/>
        <w:rPr>
          <w:rFonts w:ascii="Arial" w:hAnsi="Arial" w:cs="Arial"/>
        </w:rPr>
      </w:pPr>
      <w:r>
        <w:rPr>
          <w:rFonts w:ascii="Arial" w:hAnsi="Arial" w:cs="Arial"/>
        </w:rPr>
        <w:t xml:space="preserve">2.1 </w:t>
      </w:r>
      <w:r>
        <w:rPr>
          <w:rFonts w:ascii="Arial" w:hAnsi="Arial" w:cs="Arial"/>
        </w:rPr>
        <w:tab/>
      </w:r>
      <w:r w:rsidR="00DD42E1" w:rsidRPr="00892F4C">
        <w:rPr>
          <w:rFonts w:ascii="Arial" w:hAnsi="Arial" w:cs="Arial"/>
        </w:rPr>
        <w:t>201</w:t>
      </w:r>
      <w:r w:rsidR="00E562EA">
        <w:rPr>
          <w:rFonts w:ascii="Arial" w:hAnsi="Arial" w:cs="Arial"/>
        </w:rPr>
        <w:t>6</w:t>
      </w:r>
      <w:r w:rsidR="00DD42E1" w:rsidRPr="00892F4C">
        <w:rPr>
          <w:rFonts w:ascii="Arial" w:hAnsi="Arial" w:cs="Arial"/>
        </w:rPr>
        <w:t>/1</w:t>
      </w:r>
      <w:r w:rsidR="00E562EA">
        <w:rPr>
          <w:rFonts w:ascii="Arial" w:hAnsi="Arial" w:cs="Arial"/>
        </w:rPr>
        <w:t>7</w:t>
      </w:r>
      <w:r w:rsidR="00DD42E1" w:rsidRPr="00892F4C">
        <w:rPr>
          <w:rFonts w:ascii="Arial" w:hAnsi="Arial" w:cs="Arial"/>
        </w:rPr>
        <w:t xml:space="preserve"> Delivery Highlights</w:t>
      </w:r>
    </w:p>
    <w:p w:rsidR="00DD42E1" w:rsidRPr="00892F4C" w:rsidRDefault="00892F4C" w:rsidP="00892F4C">
      <w:pPr>
        <w:spacing w:after="0"/>
        <w:ind w:left="567" w:hanging="567"/>
        <w:rPr>
          <w:rFonts w:ascii="Arial" w:hAnsi="Arial" w:cs="Arial"/>
        </w:rPr>
      </w:pPr>
      <w:r>
        <w:rPr>
          <w:rFonts w:ascii="Arial" w:hAnsi="Arial" w:cs="Arial"/>
        </w:rPr>
        <w:t xml:space="preserve">2.2 </w:t>
      </w:r>
      <w:r>
        <w:rPr>
          <w:rFonts w:ascii="Arial" w:hAnsi="Arial" w:cs="Arial"/>
        </w:rPr>
        <w:tab/>
      </w:r>
      <w:r w:rsidR="00DD42E1" w:rsidRPr="00892F4C">
        <w:rPr>
          <w:rFonts w:ascii="Arial" w:hAnsi="Arial" w:cs="Arial"/>
        </w:rPr>
        <w:t xml:space="preserve">Emerging Risks and Issues </w:t>
      </w:r>
    </w:p>
    <w:p w:rsidR="00520D22" w:rsidRPr="00B9437E" w:rsidRDefault="00520D22" w:rsidP="00892F4C">
      <w:pPr>
        <w:spacing w:after="0"/>
        <w:ind w:left="567" w:hanging="567"/>
        <w:rPr>
          <w:rFonts w:ascii="Arial" w:hAnsi="Arial" w:cs="Arial"/>
          <w:b/>
          <w:sz w:val="20"/>
        </w:rPr>
      </w:pPr>
    </w:p>
    <w:p w:rsidR="008C5348" w:rsidRPr="00892F4C" w:rsidRDefault="00E8084A" w:rsidP="00892F4C">
      <w:pPr>
        <w:spacing w:after="0"/>
        <w:ind w:left="567" w:hanging="567"/>
        <w:rPr>
          <w:rFonts w:ascii="Arial" w:hAnsi="Arial" w:cs="Arial"/>
          <w:b/>
        </w:rPr>
      </w:pPr>
      <w:r w:rsidRPr="00892F4C">
        <w:rPr>
          <w:rFonts w:ascii="Arial" w:hAnsi="Arial" w:cs="Arial"/>
          <w:b/>
        </w:rPr>
        <w:t xml:space="preserve">3. </w:t>
      </w:r>
      <w:r w:rsidR="00DD42E1" w:rsidRPr="00892F4C">
        <w:rPr>
          <w:rFonts w:ascii="Arial" w:hAnsi="Arial" w:cs="Arial"/>
          <w:b/>
        </w:rPr>
        <w:t xml:space="preserve"> </w:t>
      </w:r>
      <w:r w:rsidR="00DD42E1" w:rsidRPr="00892F4C">
        <w:rPr>
          <w:rFonts w:ascii="Arial" w:hAnsi="Arial" w:cs="Arial"/>
          <w:b/>
        </w:rPr>
        <w:tab/>
        <w:t xml:space="preserve">HCA </w:t>
      </w:r>
      <w:r w:rsidR="00892F4C">
        <w:rPr>
          <w:rFonts w:ascii="Arial" w:hAnsi="Arial" w:cs="Arial"/>
          <w:b/>
        </w:rPr>
        <w:t>De</w:t>
      </w:r>
      <w:r w:rsidR="00DD42E1" w:rsidRPr="00892F4C">
        <w:rPr>
          <w:rFonts w:ascii="Arial" w:hAnsi="Arial" w:cs="Arial"/>
          <w:b/>
        </w:rPr>
        <w:t xml:space="preserve">livery Profile </w:t>
      </w:r>
      <w:r w:rsidR="00585C54" w:rsidRPr="00892F4C">
        <w:rPr>
          <w:rFonts w:ascii="Arial" w:hAnsi="Arial" w:cs="Arial"/>
          <w:b/>
        </w:rPr>
        <w:t xml:space="preserve"> </w:t>
      </w:r>
    </w:p>
    <w:p w:rsidR="00DD42E1" w:rsidRPr="00B9437E" w:rsidRDefault="00DD42E1" w:rsidP="00892F4C">
      <w:pPr>
        <w:spacing w:after="0"/>
        <w:ind w:left="567" w:hanging="567"/>
        <w:rPr>
          <w:rFonts w:ascii="Arial" w:hAnsi="Arial" w:cs="Arial"/>
          <w:b/>
          <w:sz w:val="20"/>
        </w:rPr>
      </w:pPr>
    </w:p>
    <w:p w:rsidR="00585C54" w:rsidRPr="00892F4C" w:rsidRDefault="00892F4C" w:rsidP="00892F4C">
      <w:pPr>
        <w:spacing w:after="0"/>
        <w:ind w:left="567" w:hanging="567"/>
        <w:rPr>
          <w:rFonts w:ascii="Arial" w:hAnsi="Arial" w:cs="Arial"/>
        </w:rPr>
      </w:pPr>
      <w:r w:rsidRPr="00892F4C">
        <w:rPr>
          <w:rFonts w:ascii="Arial" w:hAnsi="Arial" w:cs="Arial"/>
        </w:rPr>
        <w:t>3.</w:t>
      </w:r>
      <w:r w:rsidR="00812D1E">
        <w:rPr>
          <w:rFonts w:ascii="Arial" w:hAnsi="Arial" w:cs="Arial"/>
        </w:rPr>
        <w:t>1</w:t>
      </w:r>
      <w:r w:rsidRPr="00892F4C">
        <w:rPr>
          <w:rFonts w:ascii="Arial" w:hAnsi="Arial" w:cs="Arial"/>
        </w:rPr>
        <w:t xml:space="preserve"> </w:t>
      </w:r>
      <w:r w:rsidRPr="00892F4C">
        <w:rPr>
          <w:rFonts w:ascii="Arial" w:hAnsi="Arial" w:cs="Arial"/>
        </w:rPr>
        <w:tab/>
      </w:r>
      <w:r w:rsidR="00DD42E1" w:rsidRPr="00892F4C">
        <w:rPr>
          <w:rFonts w:ascii="Arial" w:hAnsi="Arial" w:cs="Arial"/>
        </w:rPr>
        <w:t xml:space="preserve">Site Milestones </w:t>
      </w:r>
    </w:p>
    <w:p w:rsidR="00E8084A" w:rsidRPr="00B9437E" w:rsidRDefault="00E8084A" w:rsidP="00892F4C">
      <w:pPr>
        <w:spacing w:after="0"/>
        <w:ind w:left="567" w:hanging="567"/>
        <w:rPr>
          <w:rFonts w:ascii="Arial" w:hAnsi="Arial" w:cs="Arial"/>
          <w:b/>
          <w:sz w:val="20"/>
        </w:rPr>
      </w:pPr>
    </w:p>
    <w:p w:rsidR="00686FB8" w:rsidRPr="00892F4C" w:rsidRDefault="00452848" w:rsidP="00892F4C">
      <w:pPr>
        <w:spacing w:after="0"/>
        <w:ind w:left="567" w:hanging="567"/>
        <w:rPr>
          <w:rFonts w:ascii="Arial" w:hAnsi="Arial" w:cs="Arial"/>
          <w:b/>
        </w:rPr>
      </w:pPr>
      <w:r w:rsidRPr="00892F4C">
        <w:rPr>
          <w:rFonts w:ascii="Arial" w:hAnsi="Arial" w:cs="Arial"/>
          <w:b/>
        </w:rPr>
        <w:t>4</w:t>
      </w:r>
      <w:r w:rsidR="00520D22" w:rsidRPr="00892F4C">
        <w:rPr>
          <w:rFonts w:ascii="Arial" w:hAnsi="Arial" w:cs="Arial"/>
          <w:b/>
        </w:rPr>
        <w:t xml:space="preserve">. </w:t>
      </w:r>
      <w:r w:rsidR="00DD42E1" w:rsidRPr="00892F4C">
        <w:rPr>
          <w:rFonts w:ascii="Arial" w:hAnsi="Arial" w:cs="Arial"/>
          <w:b/>
        </w:rPr>
        <w:t xml:space="preserve"> </w:t>
      </w:r>
      <w:r w:rsidR="00DD42E1" w:rsidRPr="00892F4C">
        <w:rPr>
          <w:rFonts w:ascii="Arial" w:hAnsi="Arial" w:cs="Arial"/>
          <w:b/>
        </w:rPr>
        <w:tab/>
      </w:r>
      <w:r w:rsidR="00892F4C">
        <w:rPr>
          <w:rFonts w:ascii="Arial" w:hAnsi="Arial" w:cs="Arial"/>
          <w:b/>
        </w:rPr>
        <w:t xml:space="preserve">Finance </w:t>
      </w:r>
    </w:p>
    <w:p w:rsidR="00DD42E1" w:rsidRPr="00892F4C" w:rsidRDefault="00DD42E1" w:rsidP="00892F4C">
      <w:pPr>
        <w:spacing w:after="0"/>
        <w:ind w:left="567" w:hanging="567"/>
        <w:rPr>
          <w:rFonts w:ascii="Arial" w:hAnsi="Arial" w:cs="Arial"/>
        </w:rPr>
      </w:pPr>
    </w:p>
    <w:p w:rsidR="00AB6400" w:rsidRPr="00892F4C" w:rsidRDefault="00892F4C" w:rsidP="00892F4C">
      <w:pPr>
        <w:spacing w:after="0"/>
        <w:ind w:left="567" w:hanging="567"/>
        <w:rPr>
          <w:rFonts w:ascii="Arial" w:hAnsi="Arial" w:cs="Arial"/>
        </w:rPr>
      </w:pPr>
      <w:r w:rsidRPr="00892F4C">
        <w:rPr>
          <w:rFonts w:ascii="Arial" w:hAnsi="Arial" w:cs="Arial"/>
        </w:rPr>
        <w:t xml:space="preserve">4.1 </w:t>
      </w:r>
      <w:r w:rsidRPr="00892F4C">
        <w:rPr>
          <w:rFonts w:ascii="Arial" w:hAnsi="Arial" w:cs="Arial"/>
        </w:rPr>
        <w:tab/>
      </w:r>
      <w:r w:rsidR="00D447C6" w:rsidRPr="00892F4C">
        <w:rPr>
          <w:rFonts w:ascii="Arial" w:hAnsi="Arial" w:cs="Arial"/>
        </w:rPr>
        <w:t>Contracted and Forecast</w:t>
      </w:r>
      <w:r w:rsidR="008E6CDA" w:rsidRPr="00892F4C">
        <w:rPr>
          <w:rFonts w:ascii="Arial" w:hAnsi="Arial" w:cs="Arial"/>
        </w:rPr>
        <w:t>ed</w:t>
      </w:r>
      <w:r w:rsidR="00D447C6" w:rsidRPr="00892F4C">
        <w:rPr>
          <w:rFonts w:ascii="Arial" w:hAnsi="Arial" w:cs="Arial"/>
        </w:rPr>
        <w:t xml:space="preserve"> </w:t>
      </w:r>
      <w:r w:rsidR="00585C54" w:rsidRPr="00892F4C">
        <w:rPr>
          <w:rFonts w:ascii="Arial" w:hAnsi="Arial" w:cs="Arial"/>
        </w:rPr>
        <w:t>Receipts</w:t>
      </w:r>
      <w:r w:rsidR="002D555E" w:rsidRPr="00892F4C">
        <w:rPr>
          <w:rFonts w:ascii="Arial" w:hAnsi="Arial" w:cs="Arial"/>
        </w:rPr>
        <w:t xml:space="preserve"> Table</w:t>
      </w:r>
    </w:p>
    <w:p w:rsidR="00AB6400" w:rsidRPr="00892F4C" w:rsidRDefault="00892F4C" w:rsidP="00892F4C">
      <w:pPr>
        <w:spacing w:after="0"/>
        <w:ind w:left="567" w:hanging="567"/>
        <w:rPr>
          <w:rFonts w:ascii="Arial" w:hAnsi="Arial" w:cs="Arial"/>
        </w:rPr>
      </w:pPr>
      <w:r w:rsidRPr="00892F4C">
        <w:rPr>
          <w:rFonts w:ascii="Arial" w:hAnsi="Arial" w:cs="Arial"/>
        </w:rPr>
        <w:t xml:space="preserve">4.2 </w:t>
      </w:r>
      <w:r w:rsidRPr="00892F4C">
        <w:rPr>
          <w:rFonts w:ascii="Arial" w:hAnsi="Arial" w:cs="Arial"/>
        </w:rPr>
        <w:tab/>
      </w:r>
      <w:r w:rsidR="002D4BB6" w:rsidRPr="00892F4C">
        <w:rPr>
          <w:rFonts w:ascii="Arial" w:hAnsi="Arial" w:cs="Arial"/>
        </w:rPr>
        <w:t>Forecast Loan and Grant Table</w:t>
      </w:r>
    </w:p>
    <w:p w:rsidR="00686FB8" w:rsidRPr="00B9437E" w:rsidRDefault="00686FB8" w:rsidP="00892F4C">
      <w:pPr>
        <w:spacing w:after="0"/>
        <w:ind w:left="567" w:hanging="567"/>
        <w:rPr>
          <w:rFonts w:ascii="Arial" w:hAnsi="Arial" w:cs="Arial"/>
          <w:b/>
          <w:sz w:val="20"/>
        </w:rPr>
      </w:pPr>
      <w:r w:rsidRPr="00892F4C">
        <w:rPr>
          <w:rFonts w:ascii="Arial" w:hAnsi="Arial" w:cs="Arial"/>
          <w:b/>
        </w:rPr>
        <w:t xml:space="preserve">  </w:t>
      </w:r>
    </w:p>
    <w:p w:rsidR="00452848" w:rsidRPr="00892F4C" w:rsidRDefault="00DD42E1" w:rsidP="00892F4C">
      <w:pPr>
        <w:spacing w:after="0"/>
        <w:ind w:left="567" w:hanging="567"/>
        <w:rPr>
          <w:rFonts w:ascii="Arial" w:hAnsi="Arial" w:cs="Arial"/>
          <w:b/>
        </w:rPr>
      </w:pPr>
      <w:r w:rsidRPr="00892F4C">
        <w:rPr>
          <w:rFonts w:ascii="Arial" w:hAnsi="Arial" w:cs="Arial"/>
          <w:b/>
        </w:rPr>
        <w:t>5</w:t>
      </w:r>
      <w:r w:rsidR="00452848" w:rsidRPr="00892F4C">
        <w:rPr>
          <w:rFonts w:ascii="Arial" w:hAnsi="Arial" w:cs="Arial"/>
          <w:b/>
        </w:rPr>
        <w:t xml:space="preserve">. </w:t>
      </w:r>
      <w:r w:rsidRPr="00892F4C">
        <w:rPr>
          <w:rFonts w:ascii="Arial" w:hAnsi="Arial" w:cs="Arial"/>
          <w:b/>
        </w:rPr>
        <w:t xml:space="preserve"> </w:t>
      </w:r>
      <w:r w:rsidRPr="00892F4C">
        <w:rPr>
          <w:rFonts w:ascii="Arial" w:hAnsi="Arial" w:cs="Arial"/>
          <w:b/>
        </w:rPr>
        <w:tab/>
      </w:r>
      <w:r w:rsidR="00452848" w:rsidRPr="00892F4C">
        <w:rPr>
          <w:rFonts w:ascii="Arial" w:hAnsi="Arial" w:cs="Arial"/>
          <w:b/>
        </w:rPr>
        <w:t xml:space="preserve">HCA </w:t>
      </w:r>
      <w:r w:rsidR="00892F4C">
        <w:rPr>
          <w:rFonts w:ascii="Arial" w:hAnsi="Arial" w:cs="Arial"/>
          <w:b/>
        </w:rPr>
        <w:t>City Deal Outputs</w:t>
      </w:r>
    </w:p>
    <w:p w:rsidR="00DD42E1" w:rsidRPr="00B9437E" w:rsidRDefault="00DD42E1" w:rsidP="00892F4C">
      <w:pPr>
        <w:spacing w:after="0"/>
        <w:ind w:left="567" w:hanging="567"/>
        <w:rPr>
          <w:rFonts w:ascii="Arial" w:hAnsi="Arial" w:cs="Arial"/>
          <w:sz w:val="20"/>
        </w:rPr>
      </w:pPr>
    </w:p>
    <w:p w:rsidR="00AB6400" w:rsidRPr="00892F4C" w:rsidRDefault="00892F4C" w:rsidP="00892F4C">
      <w:pPr>
        <w:spacing w:after="0"/>
        <w:ind w:left="567" w:hanging="567"/>
        <w:rPr>
          <w:rFonts w:ascii="Arial" w:hAnsi="Arial" w:cs="Arial"/>
        </w:rPr>
      </w:pPr>
      <w:r w:rsidRPr="00892F4C">
        <w:rPr>
          <w:rFonts w:ascii="Arial" w:hAnsi="Arial" w:cs="Arial"/>
        </w:rPr>
        <w:t xml:space="preserve">5.1 </w:t>
      </w:r>
      <w:r w:rsidRPr="00892F4C">
        <w:rPr>
          <w:rFonts w:ascii="Arial" w:hAnsi="Arial" w:cs="Arial"/>
        </w:rPr>
        <w:tab/>
      </w:r>
      <w:r w:rsidR="00452848" w:rsidRPr="00892F4C">
        <w:rPr>
          <w:rFonts w:ascii="Arial" w:hAnsi="Arial" w:cs="Arial"/>
        </w:rPr>
        <w:t xml:space="preserve">Total number of Housing unit consented for planning </w:t>
      </w:r>
    </w:p>
    <w:p w:rsidR="00AB6400" w:rsidRPr="00892F4C" w:rsidRDefault="00892F4C" w:rsidP="00892F4C">
      <w:pPr>
        <w:spacing w:after="0"/>
        <w:ind w:left="567" w:hanging="567"/>
        <w:rPr>
          <w:rFonts w:ascii="Arial" w:hAnsi="Arial" w:cs="Arial"/>
        </w:rPr>
      </w:pPr>
      <w:r w:rsidRPr="00892F4C">
        <w:rPr>
          <w:rFonts w:ascii="Arial" w:hAnsi="Arial" w:cs="Arial"/>
        </w:rPr>
        <w:t xml:space="preserve">5.2 </w:t>
      </w:r>
      <w:r w:rsidRPr="00892F4C">
        <w:rPr>
          <w:rFonts w:ascii="Arial" w:hAnsi="Arial" w:cs="Arial"/>
        </w:rPr>
        <w:tab/>
      </w:r>
      <w:r w:rsidR="00452848" w:rsidRPr="00892F4C">
        <w:rPr>
          <w:rFonts w:ascii="Arial" w:hAnsi="Arial" w:cs="Arial"/>
        </w:rPr>
        <w:t>Total number of Housing unit completions</w:t>
      </w:r>
    </w:p>
    <w:p w:rsidR="00B9437E" w:rsidRPr="00B9437E" w:rsidRDefault="00B9437E" w:rsidP="00892F4C">
      <w:pPr>
        <w:spacing w:after="0"/>
        <w:ind w:left="567" w:hanging="567"/>
        <w:rPr>
          <w:rFonts w:ascii="Arial" w:hAnsi="Arial" w:cs="Arial"/>
          <w:sz w:val="20"/>
        </w:rPr>
      </w:pPr>
    </w:p>
    <w:p w:rsidR="008B608F" w:rsidRDefault="00B9437E" w:rsidP="00FF0D51">
      <w:pPr>
        <w:spacing w:after="0"/>
        <w:ind w:left="567" w:hanging="567"/>
        <w:rPr>
          <w:rFonts w:ascii="Arial" w:hAnsi="Arial" w:cs="Arial"/>
          <w:b/>
        </w:rPr>
      </w:pPr>
      <w:r w:rsidRPr="00F40FFE">
        <w:rPr>
          <w:rFonts w:ascii="Arial" w:hAnsi="Arial" w:cs="Arial"/>
          <w:b/>
        </w:rPr>
        <w:t>6.</w:t>
      </w:r>
      <w:r w:rsidRPr="00F40FFE">
        <w:rPr>
          <w:rFonts w:ascii="Arial" w:hAnsi="Arial" w:cs="Arial"/>
          <w:b/>
        </w:rPr>
        <w:tab/>
        <w:t>City Deal site plan</w:t>
      </w:r>
    </w:p>
    <w:p w:rsidR="00FF0D51" w:rsidRDefault="00FF0D51" w:rsidP="008B608F">
      <w:pPr>
        <w:spacing w:after="0"/>
        <w:rPr>
          <w:rFonts w:ascii="Arial" w:hAnsi="Arial" w:cs="Arial"/>
        </w:rPr>
      </w:pPr>
    </w:p>
    <w:p w:rsidR="00AB6400" w:rsidRPr="00892F4C" w:rsidRDefault="00B9437E" w:rsidP="008B608F">
      <w:pPr>
        <w:spacing w:after="0"/>
        <w:rPr>
          <w:rFonts w:ascii="Arial" w:hAnsi="Arial" w:cs="Arial"/>
        </w:rPr>
      </w:pPr>
      <w:r w:rsidRPr="00F40FFE">
        <w:rPr>
          <w:rFonts w:ascii="Arial" w:hAnsi="Arial" w:cs="Arial"/>
        </w:rPr>
        <w:t xml:space="preserve">6.1 </w:t>
      </w:r>
      <w:r w:rsidRPr="00F40FFE">
        <w:rPr>
          <w:rFonts w:ascii="Arial" w:hAnsi="Arial" w:cs="Arial"/>
        </w:rPr>
        <w:tab/>
        <w:t>City Deal sites plan</w:t>
      </w:r>
      <w:r w:rsidR="00AB6400" w:rsidRPr="00892F4C">
        <w:rPr>
          <w:rFonts w:ascii="Arial" w:hAnsi="Arial" w:cs="Arial"/>
        </w:rPr>
        <w:br w:type="page"/>
      </w:r>
    </w:p>
    <w:p w:rsidR="00E8084A" w:rsidRPr="00892F4C" w:rsidRDefault="0099542C" w:rsidP="00892F4C">
      <w:pPr>
        <w:pBdr>
          <w:bottom w:val="single" w:sz="12" w:space="1" w:color="auto"/>
        </w:pBdr>
        <w:spacing w:after="0"/>
        <w:ind w:left="567" w:hanging="567"/>
        <w:rPr>
          <w:rFonts w:ascii="Arial" w:hAnsi="Arial" w:cs="Arial"/>
          <w:b/>
        </w:rPr>
      </w:pPr>
      <w:r w:rsidRPr="00892F4C">
        <w:rPr>
          <w:rFonts w:ascii="Arial" w:hAnsi="Arial" w:cs="Arial"/>
          <w:b/>
        </w:rPr>
        <w:lastRenderedPageBreak/>
        <w:t xml:space="preserve">1. </w:t>
      </w:r>
      <w:r w:rsidR="00892F4C" w:rsidRPr="00892F4C">
        <w:rPr>
          <w:rFonts w:ascii="Arial" w:hAnsi="Arial" w:cs="Arial"/>
          <w:b/>
        </w:rPr>
        <w:tab/>
      </w:r>
      <w:r w:rsidRPr="00892F4C">
        <w:rPr>
          <w:rFonts w:ascii="Arial" w:hAnsi="Arial" w:cs="Arial"/>
          <w:b/>
        </w:rPr>
        <w:t>Background</w:t>
      </w:r>
    </w:p>
    <w:p w:rsidR="00812D1E" w:rsidRPr="00892F4C" w:rsidRDefault="00812D1E" w:rsidP="00892F4C">
      <w:pPr>
        <w:spacing w:after="0"/>
        <w:rPr>
          <w:rFonts w:ascii="Arial" w:hAnsi="Arial" w:cs="Arial"/>
        </w:rPr>
      </w:pPr>
    </w:p>
    <w:p w:rsidR="0099542C" w:rsidRDefault="0092673D" w:rsidP="009D4CB6">
      <w:pPr>
        <w:pStyle w:val="ListParagraph"/>
        <w:numPr>
          <w:ilvl w:val="1"/>
          <w:numId w:val="1"/>
        </w:numPr>
        <w:spacing w:after="0"/>
        <w:ind w:left="567" w:hanging="567"/>
        <w:rPr>
          <w:rFonts w:ascii="Arial" w:hAnsi="Arial" w:cs="Arial"/>
          <w:b/>
        </w:rPr>
      </w:pPr>
      <w:r w:rsidRPr="00892F4C">
        <w:rPr>
          <w:rFonts w:ascii="Arial" w:hAnsi="Arial" w:cs="Arial"/>
          <w:b/>
        </w:rPr>
        <w:t>Introduction</w:t>
      </w:r>
    </w:p>
    <w:p w:rsidR="00892F4C" w:rsidRDefault="00892F4C" w:rsidP="00892F4C">
      <w:pPr>
        <w:pStyle w:val="ListParagraph"/>
        <w:spacing w:after="0"/>
        <w:ind w:left="567"/>
        <w:rPr>
          <w:rFonts w:ascii="Arial" w:hAnsi="Arial" w:cs="Arial"/>
          <w:b/>
        </w:rPr>
      </w:pPr>
    </w:p>
    <w:p w:rsidR="00892F4C" w:rsidRDefault="00892F4C" w:rsidP="009D4CB6">
      <w:pPr>
        <w:pStyle w:val="ListParagraph"/>
        <w:numPr>
          <w:ilvl w:val="2"/>
          <w:numId w:val="1"/>
        </w:numPr>
        <w:spacing w:after="0"/>
        <w:ind w:left="567" w:hanging="567"/>
        <w:rPr>
          <w:rFonts w:ascii="Arial" w:hAnsi="Arial" w:cs="Arial"/>
        </w:rPr>
      </w:pPr>
      <w:r w:rsidRPr="00892F4C">
        <w:rPr>
          <w:rFonts w:ascii="Arial" w:hAnsi="Arial" w:cs="Arial"/>
        </w:rPr>
        <w:t xml:space="preserve">This Business &amp; Disposal Plan (BDP) refresh is prepared by the HCA and is one of the key documents used to measure the performance of the Lancashire, Preston and South </w:t>
      </w:r>
      <w:proofErr w:type="spellStart"/>
      <w:r w:rsidRPr="00892F4C">
        <w:rPr>
          <w:rFonts w:ascii="Arial" w:hAnsi="Arial" w:cs="Arial"/>
        </w:rPr>
        <w:t>Ribble</w:t>
      </w:r>
      <w:proofErr w:type="spellEnd"/>
      <w:r w:rsidRPr="00892F4C">
        <w:rPr>
          <w:rFonts w:ascii="Arial" w:hAnsi="Arial" w:cs="Arial"/>
        </w:rPr>
        <w:t xml:space="preserve"> City Deal (‘The Deal’). The BDP specifically monitors progress in relation to the HCA land portfolio included within the deal. This BDP </w:t>
      </w:r>
      <w:r w:rsidR="00812D1E">
        <w:rPr>
          <w:rFonts w:ascii="Arial" w:hAnsi="Arial" w:cs="Arial"/>
        </w:rPr>
        <w:t xml:space="preserve">refresh </w:t>
      </w:r>
      <w:r w:rsidRPr="00892F4C">
        <w:rPr>
          <w:rFonts w:ascii="Arial" w:hAnsi="Arial" w:cs="Arial"/>
        </w:rPr>
        <w:t>should be read in conjunction with the Infrastructure Delivery Plan (IDP), which monitors the infrastructure delivery element of the City Deal programme and is produced by Lancashire County Council (LCC).</w:t>
      </w:r>
    </w:p>
    <w:p w:rsidR="00892F4C" w:rsidRPr="00892F4C" w:rsidRDefault="00892F4C" w:rsidP="00892F4C">
      <w:pPr>
        <w:pStyle w:val="ListParagraph"/>
        <w:spacing w:after="0"/>
        <w:ind w:left="567"/>
        <w:rPr>
          <w:rFonts w:ascii="Arial" w:hAnsi="Arial" w:cs="Arial"/>
        </w:rPr>
      </w:pPr>
    </w:p>
    <w:p w:rsidR="00892F4C" w:rsidRDefault="00892F4C" w:rsidP="009D4CB6">
      <w:pPr>
        <w:pStyle w:val="ListParagraph"/>
        <w:numPr>
          <w:ilvl w:val="2"/>
          <w:numId w:val="1"/>
        </w:numPr>
        <w:spacing w:after="0"/>
        <w:ind w:left="567" w:hanging="567"/>
        <w:rPr>
          <w:rFonts w:ascii="Arial" w:hAnsi="Arial" w:cs="Arial"/>
        </w:rPr>
      </w:pPr>
      <w:r w:rsidRPr="00892F4C">
        <w:rPr>
          <w:rFonts w:ascii="Arial" w:hAnsi="Arial" w:cs="Arial"/>
        </w:rPr>
        <w:t>There are 11 HCA sites included within the Deal, and this BDP refresh provides detailed site information, delivery timescales, a review of the milestones delivered</w:t>
      </w:r>
      <w:r w:rsidR="00E562EA">
        <w:rPr>
          <w:rFonts w:ascii="Arial" w:hAnsi="Arial" w:cs="Arial"/>
        </w:rPr>
        <w:t xml:space="preserve"> in year, milestones for years 4</w:t>
      </w:r>
      <w:r w:rsidRPr="00892F4C">
        <w:rPr>
          <w:rFonts w:ascii="Arial" w:hAnsi="Arial" w:cs="Arial"/>
        </w:rPr>
        <w:t xml:space="preserve">, </w:t>
      </w:r>
      <w:r w:rsidR="00E562EA">
        <w:rPr>
          <w:rFonts w:ascii="Arial" w:hAnsi="Arial" w:cs="Arial"/>
        </w:rPr>
        <w:t>5</w:t>
      </w:r>
      <w:r w:rsidRPr="00892F4C">
        <w:rPr>
          <w:rFonts w:ascii="Arial" w:hAnsi="Arial" w:cs="Arial"/>
        </w:rPr>
        <w:t xml:space="preserve"> and </w:t>
      </w:r>
      <w:r w:rsidR="00E562EA">
        <w:rPr>
          <w:rFonts w:ascii="Arial" w:hAnsi="Arial" w:cs="Arial"/>
        </w:rPr>
        <w:t>6</w:t>
      </w:r>
      <w:r w:rsidRPr="00892F4C">
        <w:rPr>
          <w:rFonts w:ascii="Arial" w:hAnsi="Arial" w:cs="Arial"/>
        </w:rPr>
        <w:t>, risks and receipt forecasts. The BDP is a ‘live’ document and is continually reviewed through the monitoring arrangements that are in place. This document is formally updated on an annual basis.</w:t>
      </w:r>
    </w:p>
    <w:p w:rsidR="00892F4C" w:rsidRPr="00892F4C" w:rsidRDefault="00892F4C" w:rsidP="00892F4C">
      <w:pPr>
        <w:spacing w:after="0"/>
        <w:rPr>
          <w:rFonts w:ascii="Arial" w:hAnsi="Arial" w:cs="Arial"/>
        </w:rPr>
      </w:pPr>
    </w:p>
    <w:p w:rsidR="00892F4C" w:rsidRDefault="008767B3" w:rsidP="009D4CB6">
      <w:pPr>
        <w:pStyle w:val="ListParagraph"/>
        <w:numPr>
          <w:ilvl w:val="2"/>
          <w:numId w:val="1"/>
        </w:numPr>
        <w:spacing w:after="0"/>
        <w:ind w:left="567" w:hanging="567"/>
        <w:rPr>
          <w:rFonts w:ascii="Arial" w:hAnsi="Arial" w:cs="Arial"/>
        </w:rPr>
      </w:pPr>
      <w:r>
        <w:rPr>
          <w:rFonts w:ascii="Arial" w:hAnsi="Arial" w:cs="Arial"/>
        </w:rPr>
        <w:t xml:space="preserve">Whilst the </w:t>
      </w:r>
      <w:r w:rsidR="00892F4C" w:rsidRPr="00892F4C">
        <w:rPr>
          <w:rFonts w:ascii="Arial" w:hAnsi="Arial" w:cs="Arial"/>
        </w:rPr>
        <w:t>HCA retain</w:t>
      </w:r>
      <w:r>
        <w:rPr>
          <w:rFonts w:ascii="Arial" w:hAnsi="Arial" w:cs="Arial"/>
        </w:rPr>
        <w:t>s</w:t>
      </w:r>
      <w:r w:rsidR="00892F4C" w:rsidRPr="00892F4C">
        <w:rPr>
          <w:rFonts w:ascii="Arial" w:hAnsi="Arial" w:cs="Arial"/>
        </w:rPr>
        <w:t xml:space="preserve"> full control of its land disposals and decisions</w:t>
      </w:r>
      <w:r>
        <w:rPr>
          <w:rFonts w:ascii="Arial" w:hAnsi="Arial" w:cs="Arial"/>
        </w:rPr>
        <w:t>,</w:t>
      </w:r>
      <w:r w:rsidR="00892F4C" w:rsidRPr="00892F4C">
        <w:rPr>
          <w:rFonts w:ascii="Arial" w:hAnsi="Arial" w:cs="Arial"/>
        </w:rPr>
        <w:t xml:space="preserve"> </w:t>
      </w:r>
      <w:r w:rsidRPr="00892F4C">
        <w:rPr>
          <w:rFonts w:ascii="Arial" w:hAnsi="Arial" w:cs="Arial"/>
        </w:rPr>
        <w:t xml:space="preserve">the </w:t>
      </w:r>
      <w:r>
        <w:rPr>
          <w:rFonts w:ascii="Arial" w:hAnsi="Arial" w:cs="Arial"/>
        </w:rPr>
        <w:t xml:space="preserve">Executive and </w:t>
      </w:r>
      <w:r w:rsidRPr="00892F4C">
        <w:rPr>
          <w:rFonts w:ascii="Arial" w:hAnsi="Arial" w:cs="Arial"/>
        </w:rPr>
        <w:t xml:space="preserve">Stewardship Board still remains a key part of the Deal’s governance structure and a meeting of the Board can be called </w:t>
      </w:r>
      <w:r>
        <w:rPr>
          <w:rFonts w:ascii="Arial" w:hAnsi="Arial" w:cs="Arial"/>
        </w:rPr>
        <w:t xml:space="preserve">to review progress and question decisions </w:t>
      </w:r>
      <w:r w:rsidRPr="00892F4C">
        <w:rPr>
          <w:rFonts w:ascii="Arial" w:hAnsi="Arial" w:cs="Arial"/>
        </w:rPr>
        <w:t>if and when required</w:t>
      </w:r>
      <w:r>
        <w:rPr>
          <w:rFonts w:ascii="Arial" w:hAnsi="Arial" w:cs="Arial"/>
        </w:rPr>
        <w:t>.</w:t>
      </w:r>
    </w:p>
    <w:p w:rsidR="00685D98" w:rsidRPr="00685D98" w:rsidRDefault="00685D98" w:rsidP="00685D98">
      <w:pPr>
        <w:pStyle w:val="ListParagraph"/>
        <w:rPr>
          <w:rFonts w:ascii="Arial" w:hAnsi="Arial" w:cs="Arial"/>
        </w:rPr>
      </w:pPr>
    </w:p>
    <w:p w:rsidR="00DE6D76" w:rsidRDefault="00685D98" w:rsidP="009D4CB6">
      <w:pPr>
        <w:pStyle w:val="ListParagraph"/>
        <w:numPr>
          <w:ilvl w:val="2"/>
          <w:numId w:val="1"/>
        </w:numPr>
        <w:spacing w:after="0"/>
        <w:ind w:left="567" w:hanging="567"/>
        <w:rPr>
          <w:rFonts w:ascii="Arial" w:hAnsi="Arial" w:cs="Arial"/>
        </w:rPr>
      </w:pPr>
      <w:r>
        <w:rPr>
          <w:rFonts w:ascii="Arial" w:hAnsi="Arial" w:cs="Arial"/>
        </w:rPr>
        <w:t xml:space="preserve">The fundamental role of this BDP refresh is to </w:t>
      </w:r>
      <w:r w:rsidR="00DE6D76">
        <w:rPr>
          <w:rFonts w:ascii="Arial" w:hAnsi="Arial" w:cs="Arial"/>
        </w:rPr>
        <w:t>provide:</w:t>
      </w:r>
    </w:p>
    <w:p w:rsidR="00DE6D76" w:rsidRDefault="00DE6D76" w:rsidP="00DE6D76">
      <w:pPr>
        <w:pStyle w:val="ListParagraph"/>
        <w:rPr>
          <w:rFonts w:ascii="Arial" w:hAnsi="Arial" w:cs="Arial"/>
        </w:rPr>
      </w:pPr>
    </w:p>
    <w:p w:rsidR="00DE6D76" w:rsidRDefault="00DE6D76" w:rsidP="009D4CB6">
      <w:pPr>
        <w:pStyle w:val="ListParagraph"/>
        <w:numPr>
          <w:ilvl w:val="3"/>
          <w:numId w:val="1"/>
        </w:numPr>
        <w:spacing w:after="0"/>
        <w:ind w:left="993" w:hanging="426"/>
        <w:rPr>
          <w:rFonts w:ascii="Arial" w:hAnsi="Arial" w:cs="Arial"/>
        </w:rPr>
      </w:pPr>
      <w:r>
        <w:rPr>
          <w:rFonts w:ascii="Arial" w:hAnsi="Arial" w:cs="Arial"/>
        </w:rPr>
        <w:t>A brief update on the successful delivery in 201</w:t>
      </w:r>
      <w:r w:rsidR="00E562EA">
        <w:rPr>
          <w:rFonts w:ascii="Arial" w:hAnsi="Arial" w:cs="Arial"/>
        </w:rPr>
        <w:t>6</w:t>
      </w:r>
      <w:r>
        <w:rPr>
          <w:rFonts w:ascii="Arial" w:hAnsi="Arial" w:cs="Arial"/>
        </w:rPr>
        <w:t>/1</w:t>
      </w:r>
      <w:r w:rsidR="00E562EA">
        <w:rPr>
          <w:rFonts w:ascii="Arial" w:hAnsi="Arial" w:cs="Arial"/>
        </w:rPr>
        <w:t>7</w:t>
      </w:r>
    </w:p>
    <w:p w:rsidR="00DE6D76" w:rsidRDefault="00DE6D76" w:rsidP="009D4CB6">
      <w:pPr>
        <w:pStyle w:val="ListParagraph"/>
        <w:numPr>
          <w:ilvl w:val="3"/>
          <w:numId w:val="1"/>
        </w:numPr>
        <w:spacing w:after="0"/>
        <w:ind w:left="993" w:hanging="426"/>
        <w:rPr>
          <w:rFonts w:ascii="Arial" w:hAnsi="Arial" w:cs="Arial"/>
        </w:rPr>
      </w:pPr>
      <w:r>
        <w:rPr>
          <w:rFonts w:ascii="Arial" w:hAnsi="Arial" w:cs="Arial"/>
        </w:rPr>
        <w:t>Highlight an</w:t>
      </w:r>
      <w:r w:rsidR="008767B3">
        <w:rPr>
          <w:rFonts w:ascii="Arial" w:hAnsi="Arial" w:cs="Arial"/>
        </w:rPr>
        <w:t>y</w:t>
      </w:r>
      <w:r>
        <w:rPr>
          <w:rFonts w:ascii="Arial" w:hAnsi="Arial" w:cs="Arial"/>
        </w:rPr>
        <w:t xml:space="preserve"> emerging issues </w:t>
      </w:r>
    </w:p>
    <w:p w:rsidR="00DE6D76" w:rsidRDefault="00DE6D76" w:rsidP="009D4CB6">
      <w:pPr>
        <w:pStyle w:val="ListParagraph"/>
        <w:numPr>
          <w:ilvl w:val="3"/>
          <w:numId w:val="1"/>
        </w:numPr>
        <w:spacing w:after="0"/>
        <w:ind w:left="993" w:hanging="426"/>
        <w:rPr>
          <w:rFonts w:ascii="Arial" w:hAnsi="Arial" w:cs="Arial"/>
        </w:rPr>
      </w:pPr>
      <w:r>
        <w:rPr>
          <w:rFonts w:ascii="Arial" w:hAnsi="Arial" w:cs="Arial"/>
        </w:rPr>
        <w:t xml:space="preserve">Update the milestone information and investment forecasts for the 11 HCA sites. </w:t>
      </w:r>
    </w:p>
    <w:p w:rsidR="00DE6D76" w:rsidRPr="00DE6D76" w:rsidRDefault="00DE6D76" w:rsidP="00DE6D76">
      <w:pPr>
        <w:pStyle w:val="ListParagraph"/>
        <w:rPr>
          <w:rFonts w:ascii="Arial" w:hAnsi="Arial" w:cs="Arial"/>
        </w:rPr>
      </w:pPr>
    </w:p>
    <w:p w:rsidR="00DE6D76" w:rsidRPr="00DE6D76" w:rsidRDefault="00DE6D76" w:rsidP="009D4CB6">
      <w:pPr>
        <w:pStyle w:val="ListParagraph"/>
        <w:numPr>
          <w:ilvl w:val="2"/>
          <w:numId w:val="1"/>
        </w:numPr>
        <w:spacing w:after="0"/>
        <w:ind w:left="567" w:hanging="567"/>
        <w:rPr>
          <w:rFonts w:ascii="Arial" w:hAnsi="Arial" w:cs="Arial"/>
        </w:rPr>
      </w:pPr>
      <w:r w:rsidRPr="00DE6D76">
        <w:rPr>
          <w:rFonts w:ascii="Arial" w:hAnsi="Arial" w:cs="Arial"/>
        </w:rPr>
        <w:t xml:space="preserve">All background site information is contained within the original BDP 2015- 2018. </w:t>
      </w:r>
    </w:p>
    <w:p w:rsidR="00892F4C" w:rsidRPr="00892F4C" w:rsidRDefault="00892F4C" w:rsidP="00892F4C">
      <w:pPr>
        <w:pStyle w:val="ListParagraph"/>
        <w:spacing w:after="0"/>
        <w:ind w:left="567"/>
        <w:rPr>
          <w:rFonts w:ascii="Arial" w:hAnsi="Arial" w:cs="Arial"/>
          <w:b/>
        </w:rPr>
      </w:pPr>
    </w:p>
    <w:p w:rsidR="00AB6400" w:rsidRDefault="00892F4C" w:rsidP="00892F4C">
      <w:pPr>
        <w:pStyle w:val="ListParagraph"/>
        <w:numPr>
          <w:ilvl w:val="1"/>
          <w:numId w:val="1"/>
        </w:numPr>
        <w:spacing w:after="0"/>
        <w:ind w:left="567" w:hanging="567"/>
        <w:rPr>
          <w:rFonts w:ascii="Arial" w:hAnsi="Arial" w:cs="Arial"/>
          <w:b/>
        </w:rPr>
      </w:pPr>
      <w:r w:rsidRPr="00892F4C">
        <w:rPr>
          <w:rFonts w:ascii="Arial" w:hAnsi="Arial" w:cs="Arial"/>
          <w:b/>
        </w:rPr>
        <w:t>HCA Approvals</w:t>
      </w:r>
    </w:p>
    <w:p w:rsidR="00FF0D51" w:rsidRPr="00FF0D51" w:rsidRDefault="00FF0D51" w:rsidP="00FF0D51">
      <w:pPr>
        <w:pStyle w:val="ListParagraph"/>
        <w:spacing w:after="0"/>
        <w:ind w:left="567"/>
        <w:rPr>
          <w:rFonts w:ascii="Arial" w:hAnsi="Arial" w:cs="Arial"/>
          <w:b/>
        </w:rPr>
      </w:pPr>
    </w:p>
    <w:p w:rsidR="009717BF" w:rsidRPr="00FF0D51" w:rsidRDefault="00B47051" w:rsidP="00FF0D51">
      <w:pPr>
        <w:pStyle w:val="ListParagraph"/>
        <w:numPr>
          <w:ilvl w:val="2"/>
          <w:numId w:val="1"/>
        </w:numPr>
        <w:spacing w:after="0"/>
        <w:ind w:left="567" w:hanging="567"/>
        <w:rPr>
          <w:rFonts w:ascii="Arial" w:hAnsi="Arial" w:cs="Arial"/>
        </w:rPr>
      </w:pPr>
      <w:r w:rsidRPr="00892F4C">
        <w:rPr>
          <w:rFonts w:ascii="Arial" w:hAnsi="Arial" w:cs="Arial"/>
        </w:rPr>
        <w:t>The</w:t>
      </w:r>
      <w:r w:rsidR="00892F4C">
        <w:rPr>
          <w:rFonts w:ascii="Arial" w:hAnsi="Arial" w:cs="Arial"/>
        </w:rPr>
        <w:t xml:space="preserve">re is </w:t>
      </w:r>
      <w:r w:rsidRPr="00892F4C">
        <w:rPr>
          <w:rFonts w:ascii="Arial" w:hAnsi="Arial" w:cs="Arial"/>
        </w:rPr>
        <w:t xml:space="preserve">three year approval in place from the HCA Board </w:t>
      </w:r>
      <w:r w:rsidR="00892F4C">
        <w:rPr>
          <w:rFonts w:ascii="Arial" w:hAnsi="Arial" w:cs="Arial"/>
        </w:rPr>
        <w:t>for the BDP</w:t>
      </w:r>
      <w:r w:rsidR="00812D1E">
        <w:rPr>
          <w:rFonts w:ascii="Arial" w:hAnsi="Arial" w:cs="Arial"/>
        </w:rPr>
        <w:t xml:space="preserve"> from </w:t>
      </w:r>
      <w:r w:rsidR="00685D98">
        <w:rPr>
          <w:rFonts w:ascii="Arial" w:hAnsi="Arial" w:cs="Arial"/>
        </w:rPr>
        <w:t>June</w:t>
      </w:r>
      <w:r w:rsidR="00812D1E">
        <w:rPr>
          <w:rFonts w:ascii="Arial" w:hAnsi="Arial" w:cs="Arial"/>
        </w:rPr>
        <w:t xml:space="preserve"> 2015. The next Board approval</w:t>
      </w:r>
      <w:r w:rsidR="008B608F">
        <w:rPr>
          <w:rFonts w:ascii="Arial" w:hAnsi="Arial" w:cs="Arial"/>
        </w:rPr>
        <w:t xml:space="preserve"> required for the City Deal BDP</w:t>
      </w:r>
      <w:r w:rsidR="00FF0D51">
        <w:rPr>
          <w:rFonts w:ascii="Arial" w:hAnsi="Arial" w:cs="Arial"/>
        </w:rPr>
        <w:t xml:space="preserve"> w</w:t>
      </w:r>
      <w:r w:rsidR="00812D1E" w:rsidRPr="00FF0D51">
        <w:rPr>
          <w:rFonts w:ascii="Arial" w:hAnsi="Arial" w:cs="Arial"/>
        </w:rPr>
        <w:t xml:space="preserve">ill be </w:t>
      </w:r>
      <w:r w:rsidR="00685D98" w:rsidRPr="00FF0D51">
        <w:rPr>
          <w:rFonts w:ascii="Arial" w:hAnsi="Arial" w:cs="Arial"/>
        </w:rPr>
        <w:t>June</w:t>
      </w:r>
      <w:r w:rsidR="00812D1E" w:rsidRPr="00FF0D51">
        <w:rPr>
          <w:rFonts w:ascii="Arial" w:hAnsi="Arial" w:cs="Arial"/>
        </w:rPr>
        <w:t xml:space="preserve"> 2018.</w:t>
      </w:r>
    </w:p>
    <w:p w:rsidR="00892F4C" w:rsidRPr="00892F4C" w:rsidRDefault="00892F4C" w:rsidP="00892F4C">
      <w:pPr>
        <w:pStyle w:val="ListParagraph"/>
        <w:spacing w:after="0"/>
        <w:ind w:left="567"/>
        <w:rPr>
          <w:rFonts w:ascii="Arial" w:hAnsi="Arial" w:cs="Arial"/>
        </w:rPr>
      </w:pPr>
    </w:p>
    <w:p w:rsidR="00B47051" w:rsidRPr="00DE6D76" w:rsidRDefault="00892F4C" w:rsidP="009D4CB6">
      <w:pPr>
        <w:pStyle w:val="ListParagraph"/>
        <w:numPr>
          <w:ilvl w:val="2"/>
          <w:numId w:val="1"/>
        </w:numPr>
        <w:spacing w:after="0"/>
        <w:ind w:left="567" w:hanging="567"/>
        <w:rPr>
          <w:rFonts w:ascii="Arial" w:hAnsi="Arial" w:cs="Arial"/>
        </w:rPr>
      </w:pPr>
      <w:r w:rsidRPr="00DE6D76">
        <w:rPr>
          <w:rFonts w:ascii="Arial" w:hAnsi="Arial" w:cs="Arial"/>
        </w:rPr>
        <w:t xml:space="preserve">The BDP Refresh will be taken to the North West SMT </w:t>
      </w:r>
      <w:r w:rsidR="00812D1E" w:rsidRPr="00DE6D76">
        <w:rPr>
          <w:rFonts w:ascii="Arial" w:hAnsi="Arial" w:cs="Arial"/>
        </w:rPr>
        <w:t xml:space="preserve">on an </w:t>
      </w:r>
      <w:r w:rsidRPr="00DE6D76">
        <w:rPr>
          <w:rFonts w:ascii="Arial" w:hAnsi="Arial" w:cs="Arial"/>
        </w:rPr>
        <w:t>annual</w:t>
      </w:r>
      <w:r w:rsidR="00812D1E" w:rsidRPr="00DE6D76">
        <w:rPr>
          <w:rFonts w:ascii="Arial" w:hAnsi="Arial" w:cs="Arial"/>
        </w:rPr>
        <w:t xml:space="preserve"> basis</w:t>
      </w:r>
      <w:r w:rsidRPr="00DE6D76">
        <w:rPr>
          <w:rFonts w:ascii="Arial" w:hAnsi="Arial" w:cs="Arial"/>
        </w:rPr>
        <w:t xml:space="preserve"> for noting and will feed into the overall City Deal Infrastructure Delivery Plan. </w:t>
      </w:r>
      <w:r w:rsidR="00B47051" w:rsidRPr="00DE6D76">
        <w:rPr>
          <w:rFonts w:ascii="Arial" w:hAnsi="Arial" w:cs="Arial"/>
        </w:rPr>
        <w:br w:type="page"/>
      </w:r>
    </w:p>
    <w:p w:rsidR="0099542C" w:rsidRPr="00812D1E" w:rsidRDefault="005F4D3F" w:rsidP="00812D1E">
      <w:pPr>
        <w:pBdr>
          <w:bottom w:val="single" w:sz="12" w:space="1" w:color="auto"/>
        </w:pBdr>
        <w:spacing w:after="0"/>
        <w:ind w:left="567" w:hanging="567"/>
        <w:rPr>
          <w:rFonts w:ascii="Arial" w:hAnsi="Arial" w:cs="Arial"/>
          <w:b/>
        </w:rPr>
      </w:pPr>
      <w:r w:rsidRPr="00812D1E">
        <w:rPr>
          <w:rFonts w:ascii="Arial" w:hAnsi="Arial" w:cs="Arial"/>
          <w:b/>
        </w:rPr>
        <w:lastRenderedPageBreak/>
        <w:t>2</w:t>
      </w:r>
      <w:r w:rsidR="0099542C" w:rsidRPr="00812D1E">
        <w:rPr>
          <w:rFonts w:ascii="Arial" w:hAnsi="Arial" w:cs="Arial"/>
          <w:b/>
        </w:rPr>
        <w:t xml:space="preserve">. </w:t>
      </w:r>
      <w:r w:rsidR="00B47051" w:rsidRPr="00812D1E">
        <w:rPr>
          <w:rFonts w:ascii="Arial" w:hAnsi="Arial" w:cs="Arial"/>
          <w:b/>
        </w:rPr>
        <w:tab/>
        <w:t>HCA Delivery 201</w:t>
      </w:r>
      <w:r w:rsidR="00B94309">
        <w:rPr>
          <w:rFonts w:ascii="Arial" w:hAnsi="Arial" w:cs="Arial"/>
          <w:b/>
        </w:rPr>
        <w:t>6</w:t>
      </w:r>
      <w:r w:rsidR="00B47051" w:rsidRPr="00812D1E">
        <w:rPr>
          <w:rFonts w:ascii="Arial" w:hAnsi="Arial" w:cs="Arial"/>
          <w:b/>
        </w:rPr>
        <w:t>/1</w:t>
      </w:r>
      <w:r w:rsidR="00B94309">
        <w:rPr>
          <w:rFonts w:ascii="Arial" w:hAnsi="Arial" w:cs="Arial"/>
          <w:b/>
        </w:rPr>
        <w:t>7</w:t>
      </w:r>
    </w:p>
    <w:p w:rsidR="00812D1E" w:rsidRPr="00892F4C" w:rsidRDefault="00812D1E" w:rsidP="00892F4C">
      <w:pPr>
        <w:spacing w:after="0"/>
        <w:rPr>
          <w:rFonts w:ascii="Arial" w:hAnsi="Arial" w:cs="Arial"/>
        </w:rPr>
      </w:pPr>
    </w:p>
    <w:p w:rsidR="00B47051" w:rsidRDefault="00812D1E" w:rsidP="00812D1E">
      <w:pPr>
        <w:spacing w:after="0"/>
        <w:ind w:left="567" w:hanging="567"/>
        <w:rPr>
          <w:rFonts w:ascii="Arial" w:hAnsi="Arial" w:cs="Arial"/>
          <w:b/>
        </w:rPr>
      </w:pPr>
      <w:r w:rsidRPr="00812D1E">
        <w:rPr>
          <w:rFonts w:ascii="Arial" w:hAnsi="Arial" w:cs="Arial"/>
          <w:b/>
        </w:rPr>
        <w:t xml:space="preserve">2.1  </w:t>
      </w:r>
      <w:r w:rsidRPr="00812D1E">
        <w:rPr>
          <w:rFonts w:ascii="Arial" w:hAnsi="Arial" w:cs="Arial"/>
          <w:b/>
        </w:rPr>
        <w:tab/>
      </w:r>
      <w:r w:rsidR="00B47051" w:rsidRPr="00812D1E">
        <w:rPr>
          <w:rFonts w:ascii="Arial" w:hAnsi="Arial" w:cs="Arial"/>
          <w:b/>
        </w:rPr>
        <w:t>201</w:t>
      </w:r>
      <w:r w:rsidR="00B94309">
        <w:rPr>
          <w:rFonts w:ascii="Arial" w:hAnsi="Arial" w:cs="Arial"/>
          <w:b/>
        </w:rPr>
        <w:t>6</w:t>
      </w:r>
      <w:r w:rsidR="00B47051" w:rsidRPr="00812D1E">
        <w:rPr>
          <w:rFonts w:ascii="Arial" w:hAnsi="Arial" w:cs="Arial"/>
          <w:b/>
        </w:rPr>
        <w:t>/1</w:t>
      </w:r>
      <w:r w:rsidR="00B94309">
        <w:rPr>
          <w:rFonts w:ascii="Arial" w:hAnsi="Arial" w:cs="Arial"/>
          <w:b/>
        </w:rPr>
        <w:t>7</w:t>
      </w:r>
      <w:r w:rsidR="00B47051" w:rsidRPr="00812D1E">
        <w:rPr>
          <w:rFonts w:ascii="Arial" w:hAnsi="Arial" w:cs="Arial"/>
          <w:b/>
        </w:rPr>
        <w:t xml:space="preserve"> Delivery Highlights</w:t>
      </w:r>
    </w:p>
    <w:p w:rsidR="00812D1E" w:rsidRDefault="00812D1E" w:rsidP="00812D1E">
      <w:pPr>
        <w:spacing w:after="0"/>
        <w:rPr>
          <w:rFonts w:ascii="Arial" w:hAnsi="Arial" w:cs="Arial"/>
          <w:b/>
        </w:rPr>
      </w:pPr>
    </w:p>
    <w:p w:rsidR="00812D1E" w:rsidRDefault="004E5B16" w:rsidP="004E5B16">
      <w:pPr>
        <w:spacing w:after="0"/>
        <w:ind w:left="567" w:hanging="567"/>
        <w:rPr>
          <w:rFonts w:ascii="Arial" w:hAnsi="Arial" w:cs="Arial"/>
        </w:rPr>
      </w:pPr>
      <w:r>
        <w:rPr>
          <w:rFonts w:ascii="Arial" w:hAnsi="Arial" w:cs="Arial"/>
        </w:rPr>
        <w:t>2.1.1</w:t>
      </w:r>
      <w:r>
        <w:rPr>
          <w:rFonts w:ascii="Arial" w:hAnsi="Arial" w:cs="Arial"/>
        </w:rPr>
        <w:tab/>
      </w:r>
      <w:r w:rsidR="00812D1E" w:rsidRPr="00892F4C">
        <w:rPr>
          <w:rFonts w:ascii="Arial" w:hAnsi="Arial" w:cs="Arial"/>
        </w:rPr>
        <w:t xml:space="preserve">The HCA prepared the initial BDP at the start of year 1 (2014/15), which committed to a number of milestones to be delivered for the 11 HCA City Deal sites. Progress against those milestones has been excellent and in </w:t>
      </w:r>
      <w:r w:rsidR="0043535B">
        <w:rPr>
          <w:rFonts w:ascii="Arial" w:hAnsi="Arial" w:cs="Arial"/>
        </w:rPr>
        <w:t>some</w:t>
      </w:r>
      <w:r w:rsidR="00812D1E" w:rsidRPr="00892F4C">
        <w:rPr>
          <w:rFonts w:ascii="Arial" w:hAnsi="Arial" w:cs="Arial"/>
        </w:rPr>
        <w:t xml:space="preserve"> cases milestones from future years have been expedited.</w:t>
      </w:r>
    </w:p>
    <w:p w:rsidR="004E5B16" w:rsidRDefault="004E5B16" w:rsidP="004E5B16">
      <w:pPr>
        <w:spacing w:after="0"/>
        <w:ind w:left="567" w:hanging="567"/>
        <w:rPr>
          <w:rFonts w:ascii="Arial" w:hAnsi="Arial" w:cs="Arial"/>
        </w:rPr>
      </w:pPr>
    </w:p>
    <w:p w:rsidR="004E5B16" w:rsidRDefault="004E5B16" w:rsidP="004E5B16">
      <w:pPr>
        <w:spacing w:after="0"/>
        <w:ind w:left="567" w:hanging="567"/>
        <w:rPr>
          <w:rFonts w:ascii="Arial" w:hAnsi="Arial" w:cs="Arial"/>
        </w:rPr>
      </w:pPr>
      <w:r>
        <w:rPr>
          <w:rFonts w:ascii="Arial" w:hAnsi="Arial" w:cs="Arial"/>
        </w:rPr>
        <w:t>2.1.2</w:t>
      </w:r>
      <w:r>
        <w:rPr>
          <w:rFonts w:ascii="Arial" w:hAnsi="Arial" w:cs="Arial"/>
        </w:rPr>
        <w:tab/>
        <w:t>Land sales from HCA sites has resulted in the total receipts and level of grant paid in 2016/17 comfortably exceeding that forecast at within the last BDP refresh. This was a result of strong performance across the majority of HCA sites and a surge interest in commercial land which resulted in forecast values being comfortably surpassed at Preston East Sector D.</w:t>
      </w:r>
    </w:p>
    <w:p w:rsidR="0069064D" w:rsidRDefault="0069064D" w:rsidP="004E5B16">
      <w:pPr>
        <w:spacing w:after="0"/>
        <w:ind w:left="567" w:hanging="567"/>
        <w:rPr>
          <w:rFonts w:ascii="Arial" w:hAnsi="Arial" w:cs="Arial"/>
        </w:rPr>
      </w:pPr>
    </w:p>
    <w:p w:rsidR="0069064D" w:rsidRDefault="0069064D" w:rsidP="004E5B16">
      <w:pPr>
        <w:spacing w:after="0"/>
        <w:ind w:left="567" w:hanging="567"/>
        <w:rPr>
          <w:rFonts w:ascii="Arial" w:hAnsi="Arial" w:cs="Arial"/>
        </w:rPr>
      </w:pPr>
      <w:r>
        <w:rPr>
          <w:rFonts w:ascii="Arial" w:hAnsi="Arial" w:cs="Arial"/>
        </w:rPr>
        <w:t>2.1.3</w:t>
      </w:r>
      <w:r>
        <w:rPr>
          <w:rFonts w:ascii="Arial" w:hAnsi="Arial" w:cs="Arial"/>
        </w:rPr>
        <w:tab/>
        <w:t xml:space="preserve">Three key residential sites spanning Preston and South </w:t>
      </w:r>
      <w:proofErr w:type="spellStart"/>
      <w:r>
        <w:rPr>
          <w:rFonts w:ascii="Arial" w:hAnsi="Arial" w:cs="Arial"/>
        </w:rPr>
        <w:t>Ribble</w:t>
      </w:r>
      <w:proofErr w:type="spellEnd"/>
      <w:r>
        <w:rPr>
          <w:rFonts w:ascii="Arial" w:hAnsi="Arial" w:cs="Arial"/>
        </w:rPr>
        <w:t xml:space="preserve"> achieved start on site within 2016/17 and will go on to deliver 758 new homes. A major housing milestone was also achieved at Brindle Road, where Miller Homes finished construction, the first City Deal site to achieve this milestone.</w:t>
      </w:r>
    </w:p>
    <w:p w:rsidR="002C45C6" w:rsidRPr="00892F4C" w:rsidRDefault="002C45C6" w:rsidP="00812D1E">
      <w:pPr>
        <w:spacing w:after="0"/>
        <w:rPr>
          <w:rFonts w:ascii="Arial" w:hAnsi="Arial" w:cs="Arial"/>
        </w:rPr>
      </w:pPr>
    </w:p>
    <w:p w:rsidR="00812D1E" w:rsidRDefault="0069064D" w:rsidP="004E5B16">
      <w:pPr>
        <w:spacing w:after="0"/>
        <w:ind w:left="567" w:hanging="567"/>
        <w:rPr>
          <w:rFonts w:ascii="Arial" w:hAnsi="Arial" w:cs="Arial"/>
        </w:rPr>
      </w:pPr>
      <w:r>
        <w:rPr>
          <w:rFonts w:ascii="Arial" w:hAnsi="Arial" w:cs="Arial"/>
        </w:rPr>
        <w:t>2.1.4</w:t>
      </w:r>
      <w:r w:rsidR="004E5B16">
        <w:rPr>
          <w:rFonts w:ascii="Arial" w:hAnsi="Arial" w:cs="Arial"/>
        </w:rPr>
        <w:tab/>
      </w:r>
      <w:r w:rsidR="00812D1E" w:rsidRPr="00892F4C">
        <w:rPr>
          <w:rFonts w:ascii="Arial" w:hAnsi="Arial" w:cs="Arial"/>
        </w:rPr>
        <w:t xml:space="preserve">Given the widespread support and focus on this Deal (both internally within the HCA and externally with partners) it is critical that this good performance on delivery is maintained on all the sites, in accordance with the revised programme of milestones contained in this new three year BDP. </w:t>
      </w:r>
    </w:p>
    <w:p w:rsidR="002C45C6" w:rsidRDefault="002C45C6" w:rsidP="00812D1E">
      <w:pPr>
        <w:spacing w:after="0"/>
        <w:rPr>
          <w:rFonts w:ascii="Arial" w:hAnsi="Arial" w:cs="Arial"/>
        </w:rPr>
      </w:pPr>
    </w:p>
    <w:p w:rsidR="0043535B" w:rsidRDefault="0069064D" w:rsidP="00812D1E">
      <w:pPr>
        <w:spacing w:after="0"/>
        <w:rPr>
          <w:rFonts w:ascii="Arial" w:hAnsi="Arial" w:cs="Arial"/>
        </w:rPr>
      </w:pPr>
      <w:r>
        <w:rPr>
          <w:rFonts w:ascii="Arial" w:hAnsi="Arial" w:cs="Arial"/>
        </w:rPr>
        <w:t>2.1.5</w:t>
      </w:r>
      <w:r w:rsidR="004E5B16">
        <w:rPr>
          <w:rFonts w:ascii="Arial" w:hAnsi="Arial" w:cs="Arial"/>
        </w:rPr>
        <w:tab/>
      </w:r>
      <w:r w:rsidR="0043535B">
        <w:rPr>
          <w:rFonts w:ascii="Arial" w:hAnsi="Arial" w:cs="Arial"/>
        </w:rPr>
        <w:t>In 201</w:t>
      </w:r>
      <w:r w:rsidR="00B94309">
        <w:rPr>
          <w:rFonts w:ascii="Arial" w:hAnsi="Arial" w:cs="Arial"/>
        </w:rPr>
        <w:t>6</w:t>
      </w:r>
      <w:r w:rsidR="0043535B">
        <w:rPr>
          <w:rFonts w:ascii="Arial" w:hAnsi="Arial" w:cs="Arial"/>
        </w:rPr>
        <w:t>/1</w:t>
      </w:r>
      <w:r w:rsidR="00B94309">
        <w:rPr>
          <w:rFonts w:ascii="Arial" w:hAnsi="Arial" w:cs="Arial"/>
        </w:rPr>
        <w:t>7</w:t>
      </w:r>
      <w:r w:rsidR="0043535B">
        <w:rPr>
          <w:rFonts w:ascii="Arial" w:hAnsi="Arial" w:cs="Arial"/>
        </w:rPr>
        <w:t xml:space="preserve"> key physical milestones included: </w:t>
      </w:r>
    </w:p>
    <w:p w:rsidR="0043535B" w:rsidRPr="00892F4C" w:rsidRDefault="0043535B" w:rsidP="00812D1E">
      <w:pPr>
        <w:spacing w:after="0"/>
        <w:rPr>
          <w:rFonts w:ascii="Arial" w:hAnsi="Arial" w:cs="Arial"/>
        </w:rPr>
      </w:pPr>
    </w:p>
    <w:p w:rsidR="0043535B" w:rsidRPr="00D0580E" w:rsidRDefault="00D0580E" w:rsidP="009D4CB6">
      <w:pPr>
        <w:numPr>
          <w:ilvl w:val="0"/>
          <w:numId w:val="4"/>
        </w:numPr>
        <w:spacing w:after="0"/>
        <w:ind w:left="993"/>
        <w:rPr>
          <w:rFonts w:ascii="Arial" w:hAnsi="Arial" w:cs="Arial"/>
        </w:rPr>
      </w:pPr>
      <w:r w:rsidRPr="00D0580E">
        <w:rPr>
          <w:rFonts w:ascii="Arial" w:hAnsi="Arial" w:cs="Arial"/>
        </w:rPr>
        <w:t>One</w:t>
      </w:r>
      <w:r w:rsidR="0043535B" w:rsidRPr="00D0580E">
        <w:rPr>
          <w:rFonts w:ascii="Arial" w:hAnsi="Arial" w:cs="Arial"/>
        </w:rPr>
        <w:t xml:space="preserve"> site ha</w:t>
      </w:r>
      <w:r w:rsidRPr="00D0580E">
        <w:rPr>
          <w:rFonts w:ascii="Arial" w:hAnsi="Arial" w:cs="Arial"/>
        </w:rPr>
        <w:t>s</w:t>
      </w:r>
      <w:r w:rsidR="0043535B" w:rsidRPr="00D0580E">
        <w:rPr>
          <w:rFonts w:ascii="Arial" w:hAnsi="Arial" w:cs="Arial"/>
        </w:rPr>
        <w:t xml:space="preserve"> secured planning permission with consent for </w:t>
      </w:r>
      <w:r w:rsidRPr="00D0580E">
        <w:rPr>
          <w:rFonts w:ascii="Arial" w:hAnsi="Arial" w:cs="Arial"/>
        </w:rPr>
        <w:t>200</w:t>
      </w:r>
      <w:r w:rsidR="0043535B" w:rsidRPr="00D0580E">
        <w:rPr>
          <w:rFonts w:ascii="Arial" w:hAnsi="Arial" w:cs="Arial"/>
        </w:rPr>
        <w:t xml:space="preserve"> homes</w:t>
      </w:r>
      <w:r w:rsidR="002E560F">
        <w:rPr>
          <w:rFonts w:ascii="Arial" w:hAnsi="Arial" w:cs="Arial"/>
        </w:rPr>
        <w:t xml:space="preserve"> (</w:t>
      </w:r>
      <w:proofErr w:type="spellStart"/>
      <w:r w:rsidR="002E560F">
        <w:rPr>
          <w:rFonts w:ascii="Arial" w:hAnsi="Arial" w:cs="Arial"/>
        </w:rPr>
        <w:t>Altcar</w:t>
      </w:r>
      <w:proofErr w:type="spellEnd"/>
      <w:r w:rsidR="002E560F">
        <w:rPr>
          <w:rFonts w:ascii="Arial" w:hAnsi="Arial" w:cs="Arial"/>
        </w:rPr>
        <w:t xml:space="preserve"> Lane)</w:t>
      </w:r>
    </w:p>
    <w:p w:rsidR="003B48D6" w:rsidRPr="00D0580E" w:rsidRDefault="003B48D6" w:rsidP="003B48D6">
      <w:pPr>
        <w:numPr>
          <w:ilvl w:val="0"/>
          <w:numId w:val="4"/>
        </w:numPr>
        <w:spacing w:after="0"/>
        <w:ind w:left="993"/>
        <w:rPr>
          <w:rFonts w:ascii="Arial" w:hAnsi="Arial" w:cs="Arial"/>
        </w:rPr>
      </w:pPr>
      <w:r w:rsidRPr="00D0580E">
        <w:rPr>
          <w:rFonts w:ascii="Arial" w:hAnsi="Arial" w:cs="Arial"/>
        </w:rPr>
        <w:t xml:space="preserve">There </w:t>
      </w:r>
      <w:r w:rsidR="005B76B6" w:rsidRPr="00D0580E">
        <w:rPr>
          <w:rFonts w:ascii="Arial" w:hAnsi="Arial" w:cs="Arial"/>
        </w:rPr>
        <w:t>were 12</w:t>
      </w:r>
      <w:r w:rsidR="00E40677">
        <w:rPr>
          <w:rFonts w:ascii="Arial" w:hAnsi="Arial" w:cs="Arial"/>
        </w:rPr>
        <w:t>7</w:t>
      </w:r>
      <w:r w:rsidR="005B76B6" w:rsidRPr="00D0580E">
        <w:rPr>
          <w:rFonts w:ascii="Arial" w:hAnsi="Arial" w:cs="Arial"/>
        </w:rPr>
        <w:t xml:space="preserve"> housing completions in 2016/17 (21</w:t>
      </w:r>
      <w:r w:rsidR="00E40677">
        <w:rPr>
          <w:rFonts w:ascii="Arial" w:hAnsi="Arial" w:cs="Arial"/>
        </w:rPr>
        <w:t>9</w:t>
      </w:r>
      <w:r w:rsidR="005B76B6" w:rsidRPr="00D0580E">
        <w:rPr>
          <w:rFonts w:ascii="Arial" w:hAnsi="Arial" w:cs="Arial"/>
        </w:rPr>
        <w:t xml:space="preserve"> to date)</w:t>
      </w:r>
      <w:r w:rsidR="002E560F">
        <w:rPr>
          <w:rFonts w:ascii="Arial" w:hAnsi="Arial" w:cs="Arial"/>
        </w:rPr>
        <w:t xml:space="preserve"> across 5 sites</w:t>
      </w:r>
    </w:p>
    <w:p w:rsidR="00812D1E" w:rsidRDefault="00812D1E" w:rsidP="00812D1E">
      <w:pPr>
        <w:spacing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405"/>
      </w:tblGrid>
      <w:tr w:rsidR="00CE3618" w:rsidRPr="00CE3618" w:rsidTr="00CE3618">
        <w:trPr>
          <w:tblHeader/>
        </w:trPr>
        <w:tc>
          <w:tcPr>
            <w:tcW w:w="2127" w:type="dxa"/>
            <w:shd w:val="clear" w:color="auto" w:fill="1F497D"/>
          </w:tcPr>
          <w:p w:rsidR="00CE3618" w:rsidRDefault="00D0580E" w:rsidP="00CE3618">
            <w:pPr>
              <w:spacing w:after="0"/>
              <w:rPr>
                <w:rFonts w:ascii="Arial" w:eastAsia="Times New Roman" w:hAnsi="Arial" w:cs="Arial"/>
                <w:b/>
                <w:color w:val="FFFFFF"/>
                <w:szCs w:val="24"/>
              </w:rPr>
            </w:pPr>
            <w:r>
              <w:rPr>
                <w:rFonts w:ascii="Arial" w:eastAsia="Times New Roman" w:hAnsi="Arial" w:cs="Arial"/>
                <w:b/>
                <w:color w:val="FFFFFF"/>
                <w:szCs w:val="24"/>
              </w:rPr>
              <w:t>Date</w:t>
            </w:r>
          </w:p>
          <w:p w:rsidR="00CE3618" w:rsidRPr="00CE3618" w:rsidRDefault="00CE3618" w:rsidP="00CE3618">
            <w:pPr>
              <w:spacing w:after="0"/>
              <w:rPr>
                <w:rFonts w:ascii="Arial" w:eastAsia="Times New Roman" w:hAnsi="Arial" w:cs="Arial"/>
                <w:b/>
                <w:color w:val="FFFFFF"/>
                <w:szCs w:val="24"/>
              </w:rPr>
            </w:pPr>
          </w:p>
        </w:tc>
        <w:tc>
          <w:tcPr>
            <w:tcW w:w="12474" w:type="dxa"/>
            <w:shd w:val="clear" w:color="auto" w:fill="1F497D"/>
          </w:tcPr>
          <w:p w:rsidR="00CE3618" w:rsidRPr="00CE3618" w:rsidRDefault="00CE3618" w:rsidP="00CE3618">
            <w:pPr>
              <w:spacing w:after="0"/>
              <w:rPr>
                <w:rFonts w:ascii="Arial" w:eastAsia="Times New Roman" w:hAnsi="Arial" w:cs="Arial"/>
                <w:b/>
                <w:color w:val="FFFFFF"/>
                <w:szCs w:val="24"/>
              </w:rPr>
            </w:pPr>
            <w:r w:rsidRPr="00CE3618">
              <w:rPr>
                <w:rFonts w:ascii="Arial" w:eastAsia="Times New Roman" w:hAnsi="Arial" w:cs="Arial"/>
                <w:b/>
                <w:color w:val="FFFFFF"/>
                <w:szCs w:val="24"/>
              </w:rPr>
              <w:t xml:space="preserve">Milestone </w:t>
            </w:r>
          </w:p>
        </w:tc>
      </w:tr>
      <w:tr w:rsidR="00CE3618" w:rsidRPr="00CE3618" w:rsidTr="00E313BA">
        <w:trPr>
          <w:trHeight w:val="615"/>
        </w:trPr>
        <w:tc>
          <w:tcPr>
            <w:tcW w:w="2127" w:type="dxa"/>
            <w:shd w:val="clear" w:color="auto" w:fill="auto"/>
          </w:tcPr>
          <w:p w:rsidR="00CE3618" w:rsidRPr="006F6EEA" w:rsidRDefault="00B81E61" w:rsidP="00CE3618">
            <w:pPr>
              <w:spacing w:after="0"/>
              <w:rPr>
                <w:rFonts w:ascii="Arial" w:eastAsia="Times New Roman" w:hAnsi="Arial" w:cs="Arial"/>
                <w:szCs w:val="24"/>
              </w:rPr>
            </w:pPr>
            <w:r>
              <w:rPr>
                <w:rFonts w:ascii="Arial" w:eastAsia="Times New Roman" w:hAnsi="Arial" w:cs="Arial"/>
                <w:szCs w:val="24"/>
              </w:rPr>
              <w:t>April 2016</w:t>
            </w:r>
          </w:p>
        </w:tc>
        <w:tc>
          <w:tcPr>
            <w:tcW w:w="12474" w:type="dxa"/>
            <w:shd w:val="clear" w:color="auto" w:fill="FFFFFF" w:themeFill="background1"/>
          </w:tcPr>
          <w:p w:rsidR="00E313BA" w:rsidRPr="008207F3" w:rsidRDefault="00B81E61" w:rsidP="00B81E61">
            <w:pPr>
              <w:pStyle w:val="ListParagraph"/>
              <w:numPr>
                <w:ilvl w:val="0"/>
                <w:numId w:val="12"/>
              </w:numPr>
              <w:rPr>
                <w:rFonts w:ascii="Arial" w:hAnsi="Arial" w:cs="Arial"/>
                <w:bCs/>
                <w:szCs w:val="24"/>
              </w:rPr>
            </w:pPr>
            <w:r w:rsidRPr="008207F3">
              <w:rPr>
                <w:rFonts w:ascii="Arial" w:hAnsi="Arial" w:cs="Arial"/>
                <w:bCs/>
                <w:szCs w:val="24"/>
              </w:rPr>
              <w:t xml:space="preserve">Cottam Hall Phase 2 (Story Homes) formally commenced on site </w:t>
            </w:r>
            <w:r w:rsidR="00114D39">
              <w:rPr>
                <w:rFonts w:ascii="Arial" w:hAnsi="Arial" w:cs="Arial"/>
                <w:bCs/>
                <w:szCs w:val="24"/>
              </w:rPr>
              <w:t>– 283 units</w:t>
            </w:r>
            <w:r w:rsidRPr="008207F3">
              <w:rPr>
                <w:rFonts w:ascii="Arial" w:hAnsi="Arial" w:cs="Arial"/>
                <w:bCs/>
                <w:szCs w:val="24"/>
              </w:rPr>
              <w:t>.</w:t>
            </w:r>
          </w:p>
          <w:p w:rsidR="00B81E61" w:rsidRPr="008207F3" w:rsidRDefault="00B81E61" w:rsidP="00B81E61">
            <w:pPr>
              <w:pStyle w:val="ListParagraph"/>
              <w:numPr>
                <w:ilvl w:val="0"/>
                <w:numId w:val="12"/>
              </w:numPr>
              <w:rPr>
                <w:rFonts w:ascii="Arial" w:hAnsi="Arial" w:cs="Arial"/>
                <w:bCs/>
                <w:szCs w:val="24"/>
              </w:rPr>
            </w:pPr>
            <w:r w:rsidRPr="008207F3">
              <w:rPr>
                <w:rFonts w:ascii="Arial" w:hAnsi="Arial" w:cs="Arial"/>
                <w:bCs/>
                <w:szCs w:val="24"/>
              </w:rPr>
              <w:t xml:space="preserve">Miller Homes commenced on site at Croston Road South </w:t>
            </w:r>
            <w:r w:rsidR="00114D39">
              <w:rPr>
                <w:rFonts w:ascii="Arial" w:hAnsi="Arial" w:cs="Arial"/>
                <w:bCs/>
                <w:szCs w:val="24"/>
              </w:rPr>
              <w:t>– 175 units</w:t>
            </w:r>
          </w:p>
          <w:p w:rsidR="00B81E61" w:rsidRPr="008207F3" w:rsidRDefault="00B81E61" w:rsidP="00B81E61">
            <w:pPr>
              <w:pStyle w:val="ListParagraph"/>
              <w:numPr>
                <w:ilvl w:val="0"/>
                <w:numId w:val="12"/>
              </w:numPr>
              <w:rPr>
                <w:rFonts w:ascii="Arial" w:hAnsi="Arial" w:cs="Arial"/>
                <w:bCs/>
                <w:szCs w:val="24"/>
              </w:rPr>
            </w:pPr>
            <w:r w:rsidRPr="008207F3">
              <w:rPr>
                <w:rFonts w:ascii="Arial" w:hAnsi="Arial" w:cs="Arial"/>
                <w:bCs/>
                <w:szCs w:val="24"/>
              </w:rPr>
              <w:t>Brindle Road site was completed with 46 new homes being delivered making it the first HCA site to be completed since the City Deal commenced</w:t>
            </w:r>
          </w:p>
          <w:p w:rsidR="00B81E61" w:rsidRPr="008207F3" w:rsidRDefault="00B81E61" w:rsidP="00B81E61">
            <w:pPr>
              <w:pStyle w:val="ListParagraph"/>
              <w:spacing w:after="0" w:line="240" w:lineRule="auto"/>
              <w:contextualSpacing w:val="0"/>
              <w:rPr>
                <w:rFonts w:ascii="Arial" w:eastAsia="Times New Roman" w:hAnsi="Arial" w:cs="Arial"/>
                <w:szCs w:val="24"/>
              </w:rPr>
            </w:pPr>
          </w:p>
        </w:tc>
      </w:tr>
      <w:tr w:rsidR="00CE3618" w:rsidRPr="00CE3618" w:rsidTr="00CE3618">
        <w:tc>
          <w:tcPr>
            <w:tcW w:w="2127" w:type="dxa"/>
            <w:shd w:val="clear" w:color="auto" w:fill="auto"/>
          </w:tcPr>
          <w:p w:rsidR="00CE3618" w:rsidRPr="00B81E61" w:rsidRDefault="00B81E61" w:rsidP="004F3DE8">
            <w:pPr>
              <w:spacing w:after="0"/>
              <w:rPr>
                <w:rFonts w:ascii="Arial" w:eastAsia="Times New Roman" w:hAnsi="Arial" w:cs="Arial"/>
                <w:szCs w:val="24"/>
              </w:rPr>
            </w:pPr>
            <w:r w:rsidRPr="00B81E61">
              <w:rPr>
                <w:rFonts w:ascii="Arial" w:eastAsia="Times New Roman" w:hAnsi="Arial" w:cs="Arial"/>
                <w:szCs w:val="24"/>
              </w:rPr>
              <w:t>June 2016</w:t>
            </w:r>
          </w:p>
          <w:p w:rsidR="00B81E61" w:rsidRPr="00B81E61" w:rsidRDefault="00B81E61" w:rsidP="004F3DE8">
            <w:pPr>
              <w:spacing w:after="0"/>
              <w:rPr>
                <w:rFonts w:ascii="Arial" w:eastAsia="Times New Roman" w:hAnsi="Arial" w:cs="Arial"/>
                <w:szCs w:val="24"/>
              </w:rPr>
            </w:pPr>
          </w:p>
        </w:tc>
        <w:tc>
          <w:tcPr>
            <w:tcW w:w="12474" w:type="dxa"/>
            <w:shd w:val="clear" w:color="auto" w:fill="auto"/>
          </w:tcPr>
          <w:p w:rsidR="00CE3618" w:rsidRPr="008207F3" w:rsidRDefault="00B81E61" w:rsidP="00B81E61">
            <w:pPr>
              <w:pStyle w:val="ListParagraph"/>
              <w:numPr>
                <w:ilvl w:val="0"/>
                <w:numId w:val="12"/>
              </w:numPr>
              <w:rPr>
                <w:rFonts w:ascii="Arial" w:eastAsia="Times New Roman" w:hAnsi="Arial" w:cs="Arial"/>
                <w:szCs w:val="24"/>
              </w:rPr>
            </w:pPr>
            <w:r w:rsidRPr="008207F3">
              <w:rPr>
                <w:rFonts w:ascii="Arial" w:hAnsi="Arial" w:cs="Arial"/>
                <w:bCs/>
                <w:szCs w:val="24"/>
              </w:rPr>
              <w:t>Cottam Hall Phase 2</w:t>
            </w:r>
            <w:r w:rsidR="003A1CB8" w:rsidRPr="008207F3">
              <w:rPr>
                <w:rFonts w:ascii="Arial" w:hAnsi="Arial" w:cs="Arial"/>
                <w:bCs/>
                <w:szCs w:val="24"/>
              </w:rPr>
              <w:t xml:space="preserve"> -</w:t>
            </w:r>
            <w:r w:rsidRPr="008207F3">
              <w:rPr>
                <w:rFonts w:ascii="Arial" w:hAnsi="Arial" w:cs="Arial"/>
                <w:bCs/>
                <w:szCs w:val="24"/>
              </w:rPr>
              <w:t xml:space="preserve"> Story Homes completed first dwelling ahead of schedule </w:t>
            </w:r>
          </w:p>
          <w:p w:rsidR="00B81E61" w:rsidRPr="008207F3" w:rsidRDefault="00B81E61" w:rsidP="00F11F3D">
            <w:pPr>
              <w:pStyle w:val="ListParagraph"/>
              <w:numPr>
                <w:ilvl w:val="0"/>
                <w:numId w:val="12"/>
              </w:numPr>
              <w:rPr>
                <w:rFonts w:ascii="Arial" w:eastAsia="Times New Roman" w:hAnsi="Arial" w:cs="Arial"/>
                <w:szCs w:val="24"/>
              </w:rPr>
            </w:pPr>
            <w:r w:rsidRPr="008207F3">
              <w:rPr>
                <w:rFonts w:ascii="Arial" w:hAnsi="Arial" w:cs="Arial"/>
                <w:bCs/>
                <w:szCs w:val="24"/>
              </w:rPr>
              <w:t xml:space="preserve">The first HCA grant payment of £504k was made to LCC due to the site completion at Brindle Road. </w:t>
            </w:r>
          </w:p>
        </w:tc>
      </w:tr>
      <w:tr w:rsidR="00CE3618" w:rsidRPr="00CE3618" w:rsidTr="00CE3618">
        <w:tc>
          <w:tcPr>
            <w:tcW w:w="2127" w:type="dxa"/>
            <w:shd w:val="clear" w:color="auto" w:fill="auto"/>
          </w:tcPr>
          <w:p w:rsidR="00CE3618" w:rsidRDefault="00B81E61" w:rsidP="004F3DE8">
            <w:pPr>
              <w:spacing w:after="0"/>
              <w:rPr>
                <w:rFonts w:ascii="Arial" w:eastAsia="Times New Roman" w:hAnsi="Arial" w:cs="Arial"/>
                <w:szCs w:val="24"/>
              </w:rPr>
            </w:pPr>
            <w:r>
              <w:rPr>
                <w:rFonts w:ascii="Arial" w:eastAsia="Times New Roman" w:hAnsi="Arial" w:cs="Arial"/>
                <w:szCs w:val="24"/>
              </w:rPr>
              <w:t>July 2016</w:t>
            </w:r>
          </w:p>
          <w:p w:rsidR="00B81E61" w:rsidRPr="00CE3618" w:rsidRDefault="00B81E61" w:rsidP="004F3DE8">
            <w:pPr>
              <w:spacing w:after="0"/>
              <w:rPr>
                <w:rFonts w:ascii="Arial" w:eastAsia="Times New Roman" w:hAnsi="Arial" w:cs="Arial"/>
                <w:szCs w:val="24"/>
              </w:rPr>
            </w:pPr>
          </w:p>
        </w:tc>
        <w:tc>
          <w:tcPr>
            <w:tcW w:w="12474" w:type="dxa"/>
            <w:shd w:val="clear" w:color="auto" w:fill="auto"/>
          </w:tcPr>
          <w:p w:rsidR="00CE3618" w:rsidRPr="004149DA" w:rsidRDefault="00B81E61" w:rsidP="004149DA">
            <w:pPr>
              <w:pStyle w:val="ListParagraph"/>
              <w:numPr>
                <w:ilvl w:val="0"/>
                <w:numId w:val="12"/>
              </w:numPr>
              <w:rPr>
                <w:rFonts w:ascii="Arial" w:hAnsi="Arial" w:cs="Arial"/>
                <w:b/>
                <w:bCs/>
                <w:szCs w:val="24"/>
              </w:rPr>
            </w:pPr>
            <w:r w:rsidRPr="008207F3">
              <w:rPr>
                <w:rFonts w:ascii="Arial" w:hAnsi="Arial" w:cs="Arial"/>
                <w:bCs/>
                <w:szCs w:val="24"/>
              </w:rPr>
              <w:t>Cottam Hall Site K</w:t>
            </w:r>
            <w:r w:rsidR="003A1CB8" w:rsidRPr="008207F3">
              <w:rPr>
                <w:rFonts w:ascii="Arial" w:hAnsi="Arial" w:cs="Arial"/>
                <w:bCs/>
                <w:szCs w:val="24"/>
              </w:rPr>
              <w:t xml:space="preserve"> -</w:t>
            </w:r>
            <w:r w:rsidRPr="008207F3">
              <w:rPr>
                <w:rFonts w:ascii="Arial" w:hAnsi="Arial" w:cs="Arial"/>
                <w:bCs/>
                <w:szCs w:val="24"/>
              </w:rPr>
              <w:t xml:space="preserve"> Barr</w:t>
            </w:r>
            <w:r w:rsidR="003A1CB8" w:rsidRPr="008207F3">
              <w:rPr>
                <w:rFonts w:ascii="Arial" w:hAnsi="Arial" w:cs="Arial"/>
                <w:bCs/>
                <w:szCs w:val="24"/>
              </w:rPr>
              <w:t>a</w:t>
            </w:r>
            <w:r w:rsidRPr="008207F3">
              <w:rPr>
                <w:rFonts w:ascii="Arial" w:hAnsi="Arial" w:cs="Arial"/>
                <w:bCs/>
                <w:szCs w:val="24"/>
              </w:rPr>
              <w:t xml:space="preserve">tt Homes completed </w:t>
            </w:r>
            <w:r w:rsidR="00CF223A" w:rsidRPr="008207F3">
              <w:rPr>
                <w:rFonts w:ascii="Arial" w:hAnsi="Arial" w:cs="Arial"/>
                <w:bCs/>
                <w:szCs w:val="24"/>
              </w:rPr>
              <w:t xml:space="preserve">their </w:t>
            </w:r>
            <w:r w:rsidRPr="008207F3">
              <w:rPr>
                <w:rFonts w:ascii="Arial" w:hAnsi="Arial" w:cs="Arial"/>
                <w:bCs/>
                <w:szCs w:val="24"/>
              </w:rPr>
              <w:t>55</w:t>
            </w:r>
            <w:r w:rsidR="00CF223A" w:rsidRPr="008207F3">
              <w:rPr>
                <w:rFonts w:ascii="Arial" w:hAnsi="Arial" w:cs="Arial"/>
                <w:bCs/>
                <w:szCs w:val="24"/>
                <w:vertAlign w:val="superscript"/>
              </w:rPr>
              <w:t>th</w:t>
            </w:r>
            <w:r w:rsidR="00CF223A" w:rsidRPr="008207F3">
              <w:rPr>
                <w:rFonts w:ascii="Arial" w:hAnsi="Arial" w:cs="Arial"/>
                <w:bCs/>
                <w:szCs w:val="24"/>
              </w:rPr>
              <w:t xml:space="preserve"> </w:t>
            </w:r>
            <w:r w:rsidRPr="008207F3">
              <w:rPr>
                <w:rFonts w:ascii="Arial" w:hAnsi="Arial" w:cs="Arial"/>
                <w:bCs/>
                <w:szCs w:val="24"/>
              </w:rPr>
              <w:t xml:space="preserve">new home on site, </w:t>
            </w:r>
            <w:r w:rsidR="00CF223A" w:rsidRPr="008207F3">
              <w:rPr>
                <w:rFonts w:ascii="Arial" w:hAnsi="Arial" w:cs="Arial"/>
                <w:bCs/>
                <w:szCs w:val="24"/>
              </w:rPr>
              <w:t>meaning</w:t>
            </w:r>
            <w:r w:rsidRPr="008207F3">
              <w:rPr>
                <w:rFonts w:ascii="Arial" w:hAnsi="Arial" w:cs="Arial"/>
                <w:bCs/>
                <w:szCs w:val="24"/>
              </w:rPr>
              <w:t xml:space="preserve"> just over half of the 104 new homes </w:t>
            </w:r>
            <w:r w:rsidR="00CF223A" w:rsidRPr="008207F3">
              <w:rPr>
                <w:rFonts w:ascii="Arial" w:hAnsi="Arial" w:cs="Arial"/>
                <w:bCs/>
                <w:szCs w:val="24"/>
              </w:rPr>
              <w:t xml:space="preserve">had </w:t>
            </w:r>
            <w:r w:rsidRPr="008207F3">
              <w:rPr>
                <w:rFonts w:ascii="Arial" w:hAnsi="Arial" w:cs="Arial"/>
                <w:bCs/>
                <w:szCs w:val="24"/>
              </w:rPr>
              <w:t xml:space="preserve">now </w:t>
            </w:r>
            <w:r w:rsidR="00CF223A" w:rsidRPr="008207F3">
              <w:rPr>
                <w:rFonts w:ascii="Arial" w:hAnsi="Arial" w:cs="Arial"/>
                <w:bCs/>
                <w:szCs w:val="24"/>
              </w:rPr>
              <w:t xml:space="preserve">been </w:t>
            </w:r>
            <w:r w:rsidRPr="008207F3">
              <w:rPr>
                <w:rFonts w:ascii="Arial" w:hAnsi="Arial" w:cs="Arial"/>
                <w:bCs/>
                <w:szCs w:val="24"/>
              </w:rPr>
              <w:t>delivered. 47 sales were completed by the end of July.</w:t>
            </w:r>
          </w:p>
        </w:tc>
      </w:tr>
      <w:tr w:rsidR="00B81E61" w:rsidRPr="00CE3618" w:rsidTr="00CE3618">
        <w:tc>
          <w:tcPr>
            <w:tcW w:w="2127" w:type="dxa"/>
            <w:shd w:val="clear" w:color="auto" w:fill="auto"/>
          </w:tcPr>
          <w:p w:rsidR="00B81E61" w:rsidRPr="00024834" w:rsidRDefault="00B81E61" w:rsidP="004F3DE8">
            <w:pPr>
              <w:spacing w:after="0"/>
              <w:rPr>
                <w:rFonts w:ascii="Arial" w:eastAsia="Times New Roman" w:hAnsi="Arial" w:cs="Arial"/>
                <w:szCs w:val="24"/>
              </w:rPr>
            </w:pPr>
            <w:r w:rsidRPr="00024834">
              <w:rPr>
                <w:rFonts w:ascii="Arial" w:eastAsia="Times New Roman" w:hAnsi="Arial" w:cs="Arial"/>
                <w:szCs w:val="24"/>
              </w:rPr>
              <w:t>August 2016</w:t>
            </w:r>
          </w:p>
          <w:p w:rsidR="00B81E61" w:rsidRPr="00024834" w:rsidRDefault="00B81E61" w:rsidP="004F3DE8">
            <w:pPr>
              <w:spacing w:after="0"/>
              <w:rPr>
                <w:rFonts w:ascii="Arial" w:eastAsia="Times New Roman" w:hAnsi="Arial" w:cs="Arial"/>
                <w:szCs w:val="24"/>
              </w:rPr>
            </w:pPr>
          </w:p>
        </w:tc>
        <w:tc>
          <w:tcPr>
            <w:tcW w:w="12474" w:type="dxa"/>
            <w:shd w:val="clear" w:color="auto" w:fill="auto"/>
          </w:tcPr>
          <w:p w:rsidR="00CF223A" w:rsidRPr="00024834" w:rsidRDefault="00CF223A" w:rsidP="00CF223A">
            <w:pPr>
              <w:pStyle w:val="ListParagraph"/>
              <w:numPr>
                <w:ilvl w:val="0"/>
                <w:numId w:val="12"/>
              </w:numPr>
              <w:rPr>
                <w:rFonts w:ascii="Arial" w:hAnsi="Arial" w:cs="Arial"/>
                <w:bCs/>
                <w:szCs w:val="24"/>
              </w:rPr>
            </w:pPr>
            <w:proofErr w:type="spellStart"/>
            <w:r w:rsidRPr="00024834">
              <w:rPr>
                <w:rFonts w:ascii="Arial" w:hAnsi="Arial" w:cs="Arial"/>
                <w:bCs/>
                <w:szCs w:val="24"/>
              </w:rPr>
              <w:t>Eastway</w:t>
            </w:r>
            <w:proofErr w:type="spellEnd"/>
            <w:r w:rsidR="003A1CB8" w:rsidRPr="00024834">
              <w:rPr>
                <w:rFonts w:ascii="Arial" w:hAnsi="Arial" w:cs="Arial"/>
                <w:bCs/>
                <w:szCs w:val="24"/>
              </w:rPr>
              <w:t xml:space="preserve"> (</w:t>
            </w:r>
            <w:r w:rsidR="00114D39">
              <w:rPr>
                <w:rFonts w:ascii="Arial" w:hAnsi="Arial" w:cs="Arial"/>
                <w:bCs/>
                <w:szCs w:val="24"/>
              </w:rPr>
              <w:t>residential</w:t>
            </w:r>
            <w:r w:rsidR="003A1CB8" w:rsidRPr="00024834">
              <w:rPr>
                <w:rFonts w:ascii="Arial" w:hAnsi="Arial" w:cs="Arial"/>
                <w:bCs/>
                <w:szCs w:val="24"/>
              </w:rPr>
              <w:t>) -</w:t>
            </w:r>
            <w:r w:rsidRPr="00024834">
              <w:rPr>
                <w:rFonts w:ascii="Arial" w:hAnsi="Arial" w:cs="Arial"/>
                <w:bCs/>
                <w:szCs w:val="24"/>
              </w:rPr>
              <w:t xml:space="preserve"> HCA and </w:t>
            </w:r>
            <w:r w:rsidRPr="00024834">
              <w:rPr>
                <w:rFonts w:ascii="Arial" w:hAnsi="Arial" w:cs="Arial"/>
                <w:szCs w:val="24"/>
              </w:rPr>
              <w:t>Story Homes complete</w:t>
            </w:r>
            <w:r w:rsidR="003A1CB8" w:rsidRPr="00024834">
              <w:rPr>
                <w:rFonts w:ascii="Arial" w:hAnsi="Arial" w:cs="Arial"/>
                <w:szCs w:val="24"/>
              </w:rPr>
              <w:t>d</w:t>
            </w:r>
            <w:r w:rsidRPr="00024834">
              <w:rPr>
                <w:rFonts w:ascii="Arial" w:hAnsi="Arial" w:cs="Arial"/>
                <w:szCs w:val="24"/>
              </w:rPr>
              <w:t xml:space="preserve"> a deal for 300 new homes resulting in a grant payment of £1.33m being made to LCC</w:t>
            </w:r>
            <w:r w:rsidR="002E560F">
              <w:rPr>
                <w:rFonts w:ascii="Arial" w:hAnsi="Arial" w:cs="Arial"/>
                <w:szCs w:val="24"/>
              </w:rPr>
              <w:t xml:space="preserve"> and loan payment of</w:t>
            </w:r>
            <w:r w:rsidR="0001799E">
              <w:rPr>
                <w:rFonts w:ascii="Arial" w:hAnsi="Arial" w:cs="Arial"/>
                <w:szCs w:val="24"/>
              </w:rPr>
              <w:t xml:space="preserve"> £1.169m</w:t>
            </w:r>
            <w:r w:rsidRPr="00024834">
              <w:rPr>
                <w:rFonts w:ascii="Arial" w:hAnsi="Arial" w:cs="Arial"/>
                <w:szCs w:val="24"/>
              </w:rPr>
              <w:t>.</w:t>
            </w:r>
          </w:p>
          <w:p w:rsidR="00B81E61" w:rsidRPr="00024834" w:rsidRDefault="00CF223A" w:rsidP="00CF223A">
            <w:pPr>
              <w:pStyle w:val="ListParagraph"/>
              <w:numPr>
                <w:ilvl w:val="0"/>
                <w:numId w:val="12"/>
              </w:numPr>
              <w:rPr>
                <w:rFonts w:ascii="Arial" w:hAnsi="Arial" w:cs="Arial"/>
                <w:b/>
                <w:bCs/>
                <w:szCs w:val="24"/>
              </w:rPr>
            </w:pPr>
            <w:r w:rsidRPr="00024834">
              <w:rPr>
                <w:rFonts w:ascii="Arial" w:hAnsi="Arial" w:cs="Arial"/>
                <w:bCs/>
                <w:szCs w:val="24"/>
              </w:rPr>
              <w:t xml:space="preserve">Internal HCA approval obtained to enter into the collaboration agreement </w:t>
            </w:r>
            <w:r w:rsidRPr="00024834">
              <w:rPr>
                <w:rFonts w:ascii="Arial" w:hAnsi="Arial" w:cs="Arial"/>
                <w:bCs/>
                <w:szCs w:val="24"/>
              </w:rPr>
              <w:lastRenderedPageBreak/>
              <w:t>with Taylor Wimpey at Pickering’s Farm.</w:t>
            </w:r>
          </w:p>
        </w:tc>
      </w:tr>
      <w:tr w:rsidR="00B81E61" w:rsidRPr="00CE3618" w:rsidTr="00CE3618">
        <w:tc>
          <w:tcPr>
            <w:tcW w:w="2127" w:type="dxa"/>
            <w:shd w:val="clear" w:color="auto" w:fill="auto"/>
          </w:tcPr>
          <w:p w:rsidR="00B81E61" w:rsidRPr="00CF223A" w:rsidRDefault="00B81E61" w:rsidP="004F3DE8">
            <w:pPr>
              <w:spacing w:after="0"/>
              <w:rPr>
                <w:rFonts w:ascii="Arial" w:eastAsia="Times New Roman" w:hAnsi="Arial" w:cs="Arial"/>
                <w:szCs w:val="24"/>
              </w:rPr>
            </w:pPr>
            <w:r w:rsidRPr="00CF223A">
              <w:rPr>
                <w:rFonts w:ascii="Arial" w:eastAsia="Times New Roman" w:hAnsi="Arial" w:cs="Arial"/>
                <w:szCs w:val="24"/>
              </w:rPr>
              <w:lastRenderedPageBreak/>
              <w:t>September 2016</w:t>
            </w:r>
          </w:p>
          <w:p w:rsidR="00B81E61" w:rsidRPr="00CF223A" w:rsidRDefault="00B81E61" w:rsidP="004F3DE8">
            <w:pPr>
              <w:spacing w:after="0"/>
              <w:rPr>
                <w:rFonts w:ascii="Arial" w:eastAsia="Times New Roman" w:hAnsi="Arial" w:cs="Arial"/>
                <w:szCs w:val="24"/>
              </w:rPr>
            </w:pPr>
          </w:p>
        </w:tc>
        <w:tc>
          <w:tcPr>
            <w:tcW w:w="12474" w:type="dxa"/>
            <w:shd w:val="clear" w:color="auto" w:fill="auto"/>
          </w:tcPr>
          <w:p w:rsidR="00B81E61" w:rsidRPr="008207F3" w:rsidRDefault="00CF223A" w:rsidP="00CF223A">
            <w:pPr>
              <w:pStyle w:val="ListParagraph"/>
              <w:numPr>
                <w:ilvl w:val="0"/>
                <w:numId w:val="12"/>
              </w:numPr>
              <w:rPr>
                <w:rFonts w:ascii="Arial" w:eastAsia="Times New Roman" w:hAnsi="Arial" w:cs="Arial"/>
                <w:szCs w:val="24"/>
              </w:rPr>
            </w:pPr>
            <w:r w:rsidRPr="008207F3">
              <w:rPr>
                <w:rFonts w:ascii="Arial" w:hAnsi="Arial" w:cs="Arial"/>
                <w:bCs/>
                <w:szCs w:val="24"/>
              </w:rPr>
              <w:t xml:space="preserve">Story Homes commenced on site at </w:t>
            </w:r>
            <w:proofErr w:type="spellStart"/>
            <w:r w:rsidRPr="008207F3">
              <w:rPr>
                <w:rFonts w:ascii="Arial" w:hAnsi="Arial" w:cs="Arial"/>
                <w:bCs/>
                <w:szCs w:val="24"/>
              </w:rPr>
              <w:t>Eastway</w:t>
            </w:r>
            <w:proofErr w:type="spellEnd"/>
          </w:p>
          <w:p w:rsidR="00CF223A" w:rsidRPr="008207F3" w:rsidRDefault="00CF223A" w:rsidP="00E73E7F">
            <w:pPr>
              <w:pStyle w:val="ListParagraph"/>
              <w:numPr>
                <w:ilvl w:val="0"/>
                <w:numId w:val="12"/>
              </w:numPr>
              <w:rPr>
                <w:rFonts w:ascii="Arial" w:eastAsia="Times New Roman" w:hAnsi="Arial" w:cs="Arial"/>
                <w:szCs w:val="24"/>
              </w:rPr>
            </w:pPr>
            <w:proofErr w:type="spellStart"/>
            <w:r w:rsidRPr="008207F3">
              <w:rPr>
                <w:rFonts w:ascii="Arial" w:hAnsi="Arial" w:cs="Arial"/>
                <w:bCs/>
                <w:szCs w:val="24"/>
              </w:rPr>
              <w:t>Altcar</w:t>
            </w:r>
            <w:proofErr w:type="spellEnd"/>
            <w:r w:rsidRPr="008207F3">
              <w:rPr>
                <w:rFonts w:ascii="Arial" w:hAnsi="Arial" w:cs="Arial"/>
                <w:bCs/>
                <w:szCs w:val="24"/>
              </w:rPr>
              <w:t xml:space="preserve"> Lane</w:t>
            </w:r>
            <w:r w:rsidR="003A1CB8" w:rsidRPr="008207F3">
              <w:rPr>
                <w:rFonts w:ascii="Arial" w:hAnsi="Arial" w:cs="Arial"/>
                <w:bCs/>
                <w:szCs w:val="24"/>
              </w:rPr>
              <w:t xml:space="preserve"> - t</w:t>
            </w:r>
            <w:r w:rsidRPr="008207F3">
              <w:rPr>
                <w:rFonts w:ascii="Arial" w:hAnsi="Arial" w:cs="Arial"/>
                <w:bCs/>
                <w:szCs w:val="24"/>
              </w:rPr>
              <w:t>he outline planning permission was approved at Planning Committee for 200 new homes</w:t>
            </w:r>
            <w:r w:rsidR="00114D39">
              <w:rPr>
                <w:rFonts w:ascii="Arial" w:hAnsi="Arial" w:cs="Arial"/>
                <w:bCs/>
                <w:szCs w:val="24"/>
              </w:rPr>
              <w:t>.</w:t>
            </w:r>
            <w:r w:rsidRPr="008207F3">
              <w:rPr>
                <w:rFonts w:ascii="Arial" w:hAnsi="Arial" w:cs="Arial"/>
                <w:bCs/>
                <w:szCs w:val="24"/>
              </w:rPr>
              <w:t xml:space="preserve"> </w:t>
            </w:r>
            <w:proofErr w:type="spellStart"/>
            <w:r w:rsidRPr="008207F3">
              <w:rPr>
                <w:rFonts w:ascii="Arial" w:hAnsi="Arial" w:cs="Arial"/>
                <w:bCs/>
                <w:szCs w:val="24"/>
              </w:rPr>
              <w:t>Altcar</w:t>
            </w:r>
            <w:proofErr w:type="spellEnd"/>
            <w:r w:rsidRPr="008207F3">
              <w:rPr>
                <w:rFonts w:ascii="Arial" w:hAnsi="Arial" w:cs="Arial"/>
                <w:bCs/>
                <w:szCs w:val="24"/>
              </w:rPr>
              <w:t xml:space="preserve"> Lane will be one the first HCA sites to be delivered via Accelerated Con</w:t>
            </w:r>
            <w:r w:rsidR="003A1CB8" w:rsidRPr="008207F3">
              <w:rPr>
                <w:rFonts w:ascii="Arial" w:hAnsi="Arial" w:cs="Arial"/>
                <w:bCs/>
                <w:szCs w:val="24"/>
              </w:rPr>
              <w:t>s</w:t>
            </w:r>
            <w:r w:rsidRPr="008207F3">
              <w:rPr>
                <w:rFonts w:ascii="Arial" w:hAnsi="Arial" w:cs="Arial"/>
                <w:bCs/>
                <w:szCs w:val="24"/>
              </w:rPr>
              <w:t>truction</w:t>
            </w:r>
          </w:p>
        </w:tc>
      </w:tr>
      <w:tr w:rsidR="00B81E61" w:rsidRPr="00CE3618" w:rsidTr="00CE3618">
        <w:tc>
          <w:tcPr>
            <w:tcW w:w="2127" w:type="dxa"/>
            <w:shd w:val="clear" w:color="auto" w:fill="auto"/>
          </w:tcPr>
          <w:p w:rsidR="00B81E61" w:rsidRPr="00024834" w:rsidRDefault="00B81E61" w:rsidP="004F3DE8">
            <w:pPr>
              <w:spacing w:after="0"/>
              <w:rPr>
                <w:rFonts w:ascii="Arial" w:eastAsia="Times New Roman" w:hAnsi="Arial" w:cs="Arial"/>
                <w:szCs w:val="24"/>
              </w:rPr>
            </w:pPr>
            <w:r w:rsidRPr="00024834">
              <w:rPr>
                <w:rFonts w:ascii="Arial" w:eastAsia="Times New Roman" w:hAnsi="Arial" w:cs="Arial"/>
                <w:szCs w:val="24"/>
              </w:rPr>
              <w:t>December 2016</w:t>
            </w:r>
          </w:p>
          <w:p w:rsidR="00B81E61" w:rsidRPr="00024834" w:rsidRDefault="00B81E61" w:rsidP="004F3DE8">
            <w:pPr>
              <w:spacing w:after="0"/>
              <w:rPr>
                <w:rFonts w:ascii="Arial" w:eastAsia="Times New Roman" w:hAnsi="Arial" w:cs="Arial"/>
                <w:szCs w:val="24"/>
              </w:rPr>
            </w:pPr>
          </w:p>
        </w:tc>
        <w:tc>
          <w:tcPr>
            <w:tcW w:w="12474" w:type="dxa"/>
            <w:shd w:val="clear" w:color="auto" w:fill="auto"/>
          </w:tcPr>
          <w:p w:rsidR="00B81E61" w:rsidRPr="00024834" w:rsidRDefault="00024834" w:rsidP="00024834">
            <w:pPr>
              <w:pStyle w:val="ListParagraph"/>
              <w:numPr>
                <w:ilvl w:val="0"/>
                <w:numId w:val="17"/>
              </w:numPr>
              <w:spacing w:after="0"/>
              <w:ind w:left="742" w:hanging="425"/>
              <w:rPr>
                <w:rFonts w:ascii="Arial" w:eastAsia="Times New Roman" w:hAnsi="Arial" w:cs="Arial"/>
                <w:szCs w:val="24"/>
              </w:rPr>
            </w:pPr>
            <w:r w:rsidRPr="00024834">
              <w:rPr>
                <w:rFonts w:ascii="Arial" w:hAnsi="Arial" w:cs="Arial"/>
                <w:bCs/>
                <w:szCs w:val="24"/>
              </w:rPr>
              <w:t>Preston Sector D – HCA completed disposal to Inchcape Estates Limited, for a price of £2.765m, resulting in a grant payment of over £2.5m</w:t>
            </w:r>
            <w:r w:rsidR="002E560F">
              <w:rPr>
                <w:rFonts w:ascii="Arial" w:hAnsi="Arial" w:cs="Arial"/>
                <w:bCs/>
                <w:szCs w:val="24"/>
              </w:rPr>
              <w:t xml:space="preserve"> and a loan payment of </w:t>
            </w:r>
            <w:r w:rsidR="0001799E">
              <w:rPr>
                <w:rFonts w:ascii="Arial" w:hAnsi="Arial" w:cs="Arial"/>
                <w:bCs/>
                <w:szCs w:val="24"/>
              </w:rPr>
              <w:t>£139,095</w:t>
            </w:r>
            <w:r w:rsidRPr="00024834">
              <w:rPr>
                <w:rFonts w:ascii="Arial" w:hAnsi="Arial" w:cs="Arial"/>
                <w:bCs/>
                <w:szCs w:val="24"/>
              </w:rPr>
              <w:t xml:space="preserve"> being made to LCC.</w:t>
            </w:r>
          </w:p>
          <w:p w:rsidR="00024834" w:rsidRPr="00024834" w:rsidRDefault="00024834" w:rsidP="00024834">
            <w:pPr>
              <w:pStyle w:val="ListParagraph"/>
              <w:spacing w:after="0"/>
              <w:ind w:left="742"/>
              <w:rPr>
                <w:rFonts w:ascii="Arial" w:eastAsia="Times New Roman" w:hAnsi="Arial" w:cs="Arial"/>
                <w:szCs w:val="24"/>
              </w:rPr>
            </w:pPr>
          </w:p>
        </w:tc>
      </w:tr>
      <w:tr w:rsidR="00B81E61" w:rsidRPr="00CE3618" w:rsidTr="00CE3618">
        <w:tc>
          <w:tcPr>
            <w:tcW w:w="2127" w:type="dxa"/>
            <w:shd w:val="clear" w:color="auto" w:fill="auto"/>
          </w:tcPr>
          <w:p w:rsidR="00B81E61" w:rsidRPr="009C356F" w:rsidRDefault="00B81E61" w:rsidP="004F3DE8">
            <w:pPr>
              <w:spacing w:after="0"/>
              <w:rPr>
                <w:rFonts w:ascii="Arial" w:eastAsia="Times New Roman" w:hAnsi="Arial" w:cs="Arial"/>
                <w:szCs w:val="24"/>
              </w:rPr>
            </w:pPr>
            <w:r w:rsidRPr="009C356F">
              <w:rPr>
                <w:rFonts w:ascii="Arial" w:eastAsia="Times New Roman" w:hAnsi="Arial" w:cs="Arial"/>
                <w:szCs w:val="24"/>
              </w:rPr>
              <w:t>January 2017</w:t>
            </w:r>
          </w:p>
          <w:p w:rsidR="00B81E61" w:rsidRPr="009C356F" w:rsidRDefault="00B81E61" w:rsidP="004F3DE8">
            <w:pPr>
              <w:spacing w:after="0"/>
              <w:rPr>
                <w:rFonts w:ascii="Arial" w:eastAsia="Times New Roman" w:hAnsi="Arial" w:cs="Arial"/>
                <w:szCs w:val="24"/>
              </w:rPr>
            </w:pPr>
          </w:p>
        </w:tc>
        <w:tc>
          <w:tcPr>
            <w:tcW w:w="12474" w:type="dxa"/>
            <w:shd w:val="clear" w:color="auto" w:fill="auto"/>
          </w:tcPr>
          <w:p w:rsidR="00B81E61" w:rsidRPr="009C356F" w:rsidRDefault="008207F3" w:rsidP="009C356F">
            <w:pPr>
              <w:pStyle w:val="ListParagraph"/>
              <w:numPr>
                <w:ilvl w:val="0"/>
                <w:numId w:val="12"/>
              </w:numPr>
              <w:rPr>
                <w:rFonts w:ascii="Arial" w:eastAsia="Times New Roman" w:hAnsi="Arial" w:cs="Arial"/>
                <w:szCs w:val="24"/>
              </w:rPr>
            </w:pPr>
            <w:r w:rsidRPr="009C356F">
              <w:rPr>
                <w:rFonts w:ascii="Arial" w:hAnsi="Arial" w:cs="Arial"/>
                <w:bCs/>
                <w:szCs w:val="24"/>
              </w:rPr>
              <w:t xml:space="preserve">The S106 was signed at </w:t>
            </w:r>
            <w:proofErr w:type="spellStart"/>
            <w:r w:rsidRPr="009C356F">
              <w:rPr>
                <w:rFonts w:ascii="Arial" w:hAnsi="Arial" w:cs="Arial"/>
                <w:bCs/>
                <w:szCs w:val="24"/>
              </w:rPr>
              <w:t>Altcar</w:t>
            </w:r>
            <w:proofErr w:type="spellEnd"/>
            <w:r w:rsidRPr="009C356F">
              <w:rPr>
                <w:rFonts w:ascii="Arial" w:hAnsi="Arial" w:cs="Arial"/>
                <w:bCs/>
                <w:szCs w:val="24"/>
              </w:rPr>
              <w:t xml:space="preserve"> La</w:t>
            </w:r>
            <w:r w:rsidR="00795EE4" w:rsidRPr="009C356F">
              <w:rPr>
                <w:rFonts w:ascii="Arial" w:hAnsi="Arial" w:cs="Arial"/>
                <w:bCs/>
                <w:szCs w:val="24"/>
              </w:rPr>
              <w:t>n</w:t>
            </w:r>
            <w:r w:rsidRPr="009C356F">
              <w:rPr>
                <w:rFonts w:ascii="Arial" w:hAnsi="Arial" w:cs="Arial"/>
                <w:bCs/>
                <w:szCs w:val="24"/>
              </w:rPr>
              <w:t>e</w:t>
            </w:r>
          </w:p>
          <w:p w:rsidR="009C356F" w:rsidRPr="009C356F" w:rsidRDefault="009C356F" w:rsidP="0001799E">
            <w:pPr>
              <w:pStyle w:val="ListParagraph"/>
              <w:numPr>
                <w:ilvl w:val="0"/>
                <w:numId w:val="12"/>
              </w:numPr>
              <w:rPr>
                <w:rFonts w:ascii="Arial" w:eastAsia="Times New Roman" w:hAnsi="Arial" w:cs="Arial"/>
                <w:szCs w:val="24"/>
              </w:rPr>
            </w:pPr>
            <w:r w:rsidRPr="009C356F">
              <w:rPr>
                <w:rFonts w:ascii="Arial" w:hAnsi="Arial" w:cs="Arial"/>
                <w:bCs/>
                <w:szCs w:val="24"/>
              </w:rPr>
              <w:t xml:space="preserve">First </w:t>
            </w:r>
            <w:r w:rsidR="0001799E">
              <w:rPr>
                <w:rFonts w:ascii="Arial" w:hAnsi="Arial" w:cs="Arial"/>
                <w:bCs/>
                <w:szCs w:val="24"/>
              </w:rPr>
              <w:t xml:space="preserve">housing </w:t>
            </w:r>
            <w:r w:rsidRPr="009C356F">
              <w:rPr>
                <w:rFonts w:ascii="Arial" w:hAnsi="Arial" w:cs="Arial"/>
                <w:bCs/>
                <w:szCs w:val="24"/>
              </w:rPr>
              <w:t>completion at Croston Road South</w:t>
            </w:r>
            <w:r w:rsidR="00114D39">
              <w:rPr>
                <w:rFonts w:ascii="Arial" w:hAnsi="Arial" w:cs="Arial"/>
                <w:bCs/>
                <w:szCs w:val="24"/>
              </w:rPr>
              <w:t xml:space="preserve"> took place.</w:t>
            </w:r>
          </w:p>
        </w:tc>
      </w:tr>
      <w:tr w:rsidR="00B81E61" w:rsidRPr="00CE3618" w:rsidTr="00CE3618">
        <w:tc>
          <w:tcPr>
            <w:tcW w:w="2127" w:type="dxa"/>
            <w:shd w:val="clear" w:color="auto" w:fill="auto"/>
          </w:tcPr>
          <w:p w:rsidR="00B81E61" w:rsidRPr="00795EE4" w:rsidRDefault="00B81E61" w:rsidP="004F3DE8">
            <w:pPr>
              <w:spacing w:after="0"/>
              <w:rPr>
                <w:rFonts w:ascii="Arial" w:eastAsia="Times New Roman" w:hAnsi="Arial" w:cs="Arial"/>
                <w:szCs w:val="24"/>
              </w:rPr>
            </w:pPr>
            <w:r w:rsidRPr="00795EE4">
              <w:rPr>
                <w:rFonts w:ascii="Arial" w:eastAsia="Times New Roman" w:hAnsi="Arial" w:cs="Arial"/>
                <w:szCs w:val="24"/>
              </w:rPr>
              <w:t>February 2017</w:t>
            </w:r>
          </w:p>
          <w:p w:rsidR="00B81E61" w:rsidRPr="00795EE4" w:rsidRDefault="00B81E61" w:rsidP="004F3DE8">
            <w:pPr>
              <w:spacing w:after="0"/>
              <w:rPr>
                <w:rFonts w:ascii="Arial" w:eastAsia="Times New Roman" w:hAnsi="Arial" w:cs="Arial"/>
                <w:szCs w:val="24"/>
              </w:rPr>
            </w:pPr>
          </w:p>
        </w:tc>
        <w:tc>
          <w:tcPr>
            <w:tcW w:w="12474" w:type="dxa"/>
            <w:shd w:val="clear" w:color="auto" w:fill="auto"/>
          </w:tcPr>
          <w:p w:rsidR="00B81E61" w:rsidRDefault="00795EE4" w:rsidP="008207F3">
            <w:pPr>
              <w:pStyle w:val="ListParagraph"/>
              <w:numPr>
                <w:ilvl w:val="0"/>
                <w:numId w:val="12"/>
              </w:numPr>
              <w:rPr>
                <w:rFonts w:ascii="Arial" w:eastAsia="Times New Roman" w:hAnsi="Arial" w:cs="Arial"/>
                <w:szCs w:val="24"/>
              </w:rPr>
            </w:pPr>
            <w:r w:rsidRPr="00795EE4">
              <w:rPr>
                <w:rFonts w:ascii="Arial" w:eastAsia="Times New Roman" w:hAnsi="Arial" w:cs="Arial"/>
                <w:szCs w:val="24"/>
              </w:rPr>
              <w:t xml:space="preserve">Marketing commenced at </w:t>
            </w:r>
            <w:proofErr w:type="spellStart"/>
            <w:r w:rsidRPr="00795EE4">
              <w:rPr>
                <w:rFonts w:ascii="Arial" w:eastAsia="Times New Roman" w:hAnsi="Arial" w:cs="Arial"/>
                <w:szCs w:val="24"/>
              </w:rPr>
              <w:t>Altcar</w:t>
            </w:r>
            <w:proofErr w:type="spellEnd"/>
            <w:r w:rsidRPr="00795EE4">
              <w:rPr>
                <w:rFonts w:ascii="Arial" w:eastAsia="Times New Roman" w:hAnsi="Arial" w:cs="Arial"/>
                <w:szCs w:val="24"/>
              </w:rPr>
              <w:t xml:space="preserve"> Lane</w:t>
            </w:r>
          </w:p>
          <w:p w:rsidR="00795EE4" w:rsidRPr="00795EE4" w:rsidRDefault="00114D39" w:rsidP="00E73E7F">
            <w:pPr>
              <w:pStyle w:val="ListParagraph"/>
              <w:numPr>
                <w:ilvl w:val="0"/>
                <w:numId w:val="12"/>
              </w:numPr>
              <w:rPr>
                <w:rFonts w:ascii="Arial" w:eastAsia="Times New Roman" w:hAnsi="Arial" w:cs="Arial"/>
                <w:szCs w:val="24"/>
              </w:rPr>
            </w:pPr>
            <w:r>
              <w:rPr>
                <w:rFonts w:ascii="Arial" w:eastAsia="Times New Roman" w:hAnsi="Arial" w:cs="Arial"/>
                <w:szCs w:val="24"/>
              </w:rPr>
              <w:t>Revised s</w:t>
            </w:r>
            <w:r w:rsidR="00795EE4">
              <w:rPr>
                <w:rFonts w:ascii="Arial" w:eastAsia="Times New Roman" w:hAnsi="Arial" w:cs="Arial"/>
                <w:szCs w:val="24"/>
              </w:rPr>
              <w:t xml:space="preserve">106 signed for Cottam Hall </w:t>
            </w:r>
          </w:p>
        </w:tc>
      </w:tr>
      <w:tr w:rsidR="00B81E61" w:rsidRPr="00CE3618" w:rsidTr="00CE3618">
        <w:tc>
          <w:tcPr>
            <w:tcW w:w="2127" w:type="dxa"/>
            <w:shd w:val="clear" w:color="auto" w:fill="auto"/>
          </w:tcPr>
          <w:p w:rsidR="00B81E61" w:rsidRDefault="00B81E61" w:rsidP="004F3DE8">
            <w:pPr>
              <w:spacing w:after="0"/>
              <w:rPr>
                <w:rFonts w:ascii="Arial" w:eastAsia="Times New Roman" w:hAnsi="Arial" w:cs="Arial"/>
                <w:szCs w:val="24"/>
              </w:rPr>
            </w:pPr>
            <w:r>
              <w:rPr>
                <w:rFonts w:ascii="Arial" w:eastAsia="Times New Roman" w:hAnsi="Arial" w:cs="Arial"/>
                <w:szCs w:val="24"/>
              </w:rPr>
              <w:t>March 2017</w:t>
            </w:r>
          </w:p>
          <w:p w:rsidR="00B81E61" w:rsidRDefault="00B81E61" w:rsidP="004F3DE8">
            <w:pPr>
              <w:spacing w:after="0"/>
              <w:rPr>
                <w:rFonts w:ascii="Arial" w:eastAsia="Times New Roman" w:hAnsi="Arial" w:cs="Arial"/>
                <w:szCs w:val="24"/>
              </w:rPr>
            </w:pPr>
          </w:p>
        </w:tc>
        <w:tc>
          <w:tcPr>
            <w:tcW w:w="12474" w:type="dxa"/>
            <w:shd w:val="clear" w:color="auto" w:fill="auto"/>
          </w:tcPr>
          <w:p w:rsidR="00CF223A" w:rsidRPr="00D34AE1" w:rsidRDefault="00CF223A" w:rsidP="00CF223A">
            <w:pPr>
              <w:pStyle w:val="ListParagraph"/>
              <w:numPr>
                <w:ilvl w:val="0"/>
                <w:numId w:val="12"/>
              </w:numPr>
              <w:rPr>
                <w:rFonts w:ascii="Arial" w:eastAsia="Times New Roman" w:hAnsi="Arial" w:cs="Arial"/>
                <w:szCs w:val="24"/>
              </w:rPr>
            </w:pPr>
            <w:r w:rsidRPr="008207F3">
              <w:rPr>
                <w:rFonts w:ascii="Arial" w:hAnsi="Arial" w:cs="Arial"/>
                <w:bCs/>
                <w:szCs w:val="24"/>
              </w:rPr>
              <w:t>Reserved matters application submitted at Cottam Hall Phase 3</w:t>
            </w:r>
          </w:p>
          <w:p w:rsidR="00D34AE1" w:rsidRPr="008207F3" w:rsidRDefault="00D34AE1" w:rsidP="00CF223A">
            <w:pPr>
              <w:pStyle w:val="ListParagraph"/>
              <w:numPr>
                <w:ilvl w:val="0"/>
                <w:numId w:val="12"/>
              </w:numPr>
              <w:rPr>
                <w:rFonts w:ascii="Arial" w:eastAsia="Times New Roman" w:hAnsi="Arial" w:cs="Arial"/>
                <w:szCs w:val="24"/>
              </w:rPr>
            </w:pPr>
            <w:r>
              <w:rPr>
                <w:rFonts w:ascii="Arial" w:hAnsi="Arial" w:cs="Arial"/>
                <w:bCs/>
                <w:szCs w:val="24"/>
              </w:rPr>
              <w:t xml:space="preserve">First grant payment of </w:t>
            </w:r>
            <w:r w:rsidR="0086200A">
              <w:rPr>
                <w:rFonts w:ascii="Arial" w:hAnsi="Arial" w:cs="Arial"/>
                <w:bCs/>
                <w:szCs w:val="24"/>
              </w:rPr>
              <w:t>£256,992 paid to LCC for Cottam Hall Site K</w:t>
            </w:r>
          </w:p>
          <w:p w:rsidR="00B81E61" w:rsidRPr="008207F3" w:rsidRDefault="00B81E61" w:rsidP="00CE3618">
            <w:pPr>
              <w:spacing w:after="0"/>
              <w:ind w:left="360"/>
              <w:rPr>
                <w:rFonts w:ascii="Arial" w:eastAsia="Times New Roman" w:hAnsi="Arial" w:cs="Arial"/>
                <w:szCs w:val="24"/>
                <w:highlight w:val="yellow"/>
              </w:rPr>
            </w:pPr>
          </w:p>
        </w:tc>
      </w:tr>
    </w:tbl>
    <w:p w:rsidR="008B608F" w:rsidRDefault="008B608F" w:rsidP="00812D1E">
      <w:pPr>
        <w:spacing w:after="0"/>
        <w:rPr>
          <w:rFonts w:ascii="Arial" w:hAnsi="Arial" w:cs="Arial"/>
        </w:rPr>
      </w:pPr>
    </w:p>
    <w:p w:rsidR="008B608F" w:rsidRDefault="008B608F" w:rsidP="00812D1E">
      <w:pPr>
        <w:spacing w:after="0"/>
        <w:rPr>
          <w:rFonts w:ascii="Arial" w:hAnsi="Arial" w:cs="Arial"/>
        </w:rPr>
      </w:pPr>
    </w:p>
    <w:p w:rsidR="00FF0D51" w:rsidRDefault="00FF0D51" w:rsidP="00812D1E">
      <w:pPr>
        <w:spacing w:after="0"/>
        <w:rPr>
          <w:rFonts w:ascii="Arial" w:hAnsi="Arial" w:cs="Arial"/>
        </w:rPr>
      </w:pPr>
    </w:p>
    <w:p w:rsidR="0043535B" w:rsidRDefault="0043535B" w:rsidP="00812D1E">
      <w:pPr>
        <w:spacing w:after="0"/>
        <w:rPr>
          <w:rFonts w:ascii="Arial" w:hAnsi="Arial" w:cs="Arial"/>
        </w:rPr>
      </w:pPr>
      <w:r>
        <w:rPr>
          <w:rFonts w:ascii="Arial" w:hAnsi="Arial" w:cs="Arial"/>
        </w:rPr>
        <w:t xml:space="preserve">As a result of </w:t>
      </w:r>
      <w:r w:rsidR="002E560F">
        <w:rPr>
          <w:rFonts w:ascii="Arial" w:hAnsi="Arial" w:cs="Arial"/>
        </w:rPr>
        <w:t>the above transactions</w:t>
      </w:r>
      <w:r>
        <w:rPr>
          <w:rFonts w:ascii="Arial" w:hAnsi="Arial" w:cs="Arial"/>
        </w:rPr>
        <w:t>, HCA made the following financial investment into the Deal in 201</w:t>
      </w:r>
      <w:r w:rsidR="00B94309">
        <w:rPr>
          <w:rFonts w:ascii="Arial" w:hAnsi="Arial" w:cs="Arial"/>
        </w:rPr>
        <w:t>6</w:t>
      </w:r>
      <w:r>
        <w:rPr>
          <w:rFonts w:ascii="Arial" w:hAnsi="Arial" w:cs="Arial"/>
        </w:rPr>
        <w:t>/1</w:t>
      </w:r>
      <w:r w:rsidR="00B94309">
        <w:rPr>
          <w:rFonts w:ascii="Arial" w:hAnsi="Arial" w:cs="Arial"/>
        </w:rPr>
        <w:t>7</w:t>
      </w:r>
      <w:r>
        <w:rPr>
          <w:rFonts w:ascii="Arial" w:hAnsi="Arial" w:cs="Arial"/>
        </w:rPr>
        <w:t xml:space="preserve">: </w:t>
      </w:r>
    </w:p>
    <w:p w:rsidR="0043535B" w:rsidRDefault="0043535B" w:rsidP="00812D1E">
      <w:pPr>
        <w:spacing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1940"/>
        <w:gridCol w:w="1940"/>
        <w:gridCol w:w="2305"/>
      </w:tblGrid>
      <w:tr w:rsidR="0043535B" w:rsidRPr="00A21BBC" w:rsidTr="0043535B">
        <w:trPr>
          <w:trHeight w:val="397"/>
        </w:trPr>
        <w:tc>
          <w:tcPr>
            <w:tcW w:w="1940" w:type="dxa"/>
            <w:shd w:val="clear" w:color="auto" w:fill="1F497D"/>
          </w:tcPr>
          <w:p w:rsidR="0043535B" w:rsidRPr="00A21BBC" w:rsidRDefault="0043535B" w:rsidP="0043535B">
            <w:pPr>
              <w:pStyle w:val="ListParagraph"/>
              <w:autoSpaceDE w:val="0"/>
              <w:autoSpaceDN w:val="0"/>
              <w:adjustRightInd w:val="0"/>
              <w:ind w:left="0"/>
              <w:jc w:val="both"/>
              <w:rPr>
                <w:rFonts w:ascii="Arial" w:hAnsi="Arial" w:cs="Arial"/>
                <w:b/>
                <w:color w:val="FFFFFF"/>
              </w:rPr>
            </w:pPr>
          </w:p>
        </w:tc>
        <w:tc>
          <w:tcPr>
            <w:tcW w:w="1940" w:type="dxa"/>
            <w:shd w:val="clear" w:color="auto" w:fill="1F497D"/>
          </w:tcPr>
          <w:p w:rsidR="0043535B" w:rsidRPr="00A21BBC" w:rsidRDefault="0043535B" w:rsidP="0043535B">
            <w:pPr>
              <w:pStyle w:val="ListParagraph"/>
              <w:autoSpaceDE w:val="0"/>
              <w:autoSpaceDN w:val="0"/>
              <w:adjustRightInd w:val="0"/>
              <w:ind w:left="0"/>
              <w:jc w:val="both"/>
              <w:rPr>
                <w:rFonts w:ascii="Arial" w:hAnsi="Arial" w:cs="Arial"/>
                <w:b/>
                <w:color w:val="FFFFFF"/>
              </w:rPr>
            </w:pPr>
            <w:r w:rsidRPr="00A21BBC">
              <w:rPr>
                <w:rFonts w:ascii="Arial" w:hAnsi="Arial" w:cs="Arial"/>
                <w:b/>
                <w:color w:val="FFFFFF"/>
              </w:rPr>
              <w:t>Receipt</w:t>
            </w:r>
          </w:p>
        </w:tc>
        <w:tc>
          <w:tcPr>
            <w:tcW w:w="1940" w:type="dxa"/>
            <w:shd w:val="clear" w:color="auto" w:fill="1F497D"/>
          </w:tcPr>
          <w:p w:rsidR="0043535B" w:rsidRPr="00A21BBC" w:rsidRDefault="0043535B" w:rsidP="0043535B">
            <w:pPr>
              <w:pStyle w:val="ListParagraph"/>
              <w:autoSpaceDE w:val="0"/>
              <w:autoSpaceDN w:val="0"/>
              <w:adjustRightInd w:val="0"/>
              <w:ind w:left="0"/>
              <w:jc w:val="both"/>
              <w:rPr>
                <w:rFonts w:ascii="Arial" w:hAnsi="Arial" w:cs="Arial"/>
                <w:b/>
                <w:color w:val="FFFFFF"/>
              </w:rPr>
            </w:pPr>
            <w:r w:rsidRPr="00A21BBC">
              <w:rPr>
                <w:rFonts w:ascii="Arial" w:hAnsi="Arial" w:cs="Arial"/>
                <w:b/>
                <w:color w:val="FFFFFF"/>
              </w:rPr>
              <w:t>Loan (£)</w:t>
            </w:r>
          </w:p>
        </w:tc>
        <w:tc>
          <w:tcPr>
            <w:tcW w:w="1940" w:type="dxa"/>
            <w:shd w:val="clear" w:color="auto" w:fill="1F497D"/>
          </w:tcPr>
          <w:p w:rsidR="0043535B" w:rsidRPr="00A21BBC" w:rsidRDefault="0043535B" w:rsidP="0043535B">
            <w:pPr>
              <w:pStyle w:val="ListParagraph"/>
              <w:autoSpaceDE w:val="0"/>
              <w:autoSpaceDN w:val="0"/>
              <w:adjustRightInd w:val="0"/>
              <w:ind w:left="0"/>
              <w:jc w:val="both"/>
              <w:rPr>
                <w:rFonts w:ascii="Arial" w:hAnsi="Arial" w:cs="Arial"/>
                <w:b/>
                <w:color w:val="FFFFFF"/>
              </w:rPr>
            </w:pPr>
            <w:r w:rsidRPr="00A21BBC">
              <w:rPr>
                <w:rFonts w:ascii="Arial" w:hAnsi="Arial" w:cs="Arial"/>
                <w:b/>
                <w:color w:val="FFFFFF"/>
              </w:rPr>
              <w:t>Grant (£)</w:t>
            </w:r>
          </w:p>
        </w:tc>
        <w:tc>
          <w:tcPr>
            <w:tcW w:w="2305" w:type="dxa"/>
            <w:shd w:val="clear" w:color="auto" w:fill="1F497D"/>
          </w:tcPr>
          <w:p w:rsidR="0043535B" w:rsidRPr="00A21BBC" w:rsidRDefault="0043535B" w:rsidP="0043535B">
            <w:pPr>
              <w:pStyle w:val="ListParagraph"/>
              <w:autoSpaceDE w:val="0"/>
              <w:autoSpaceDN w:val="0"/>
              <w:adjustRightInd w:val="0"/>
              <w:ind w:left="0"/>
              <w:jc w:val="both"/>
              <w:rPr>
                <w:rFonts w:ascii="Arial" w:hAnsi="Arial" w:cs="Arial"/>
                <w:b/>
                <w:color w:val="FFFFFF"/>
              </w:rPr>
            </w:pPr>
            <w:r w:rsidRPr="00A21BBC">
              <w:rPr>
                <w:rFonts w:ascii="Arial" w:hAnsi="Arial" w:cs="Arial"/>
                <w:b/>
                <w:color w:val="FFFFFF"/>
              </w:rPr>
              <w:t xml:space="preserve">Total Payment (£) </w:t>
            </w:r>
          </w:p>
        </w:tc>
      </w:tr>
      <w:tr w:rsidR="0043535B" w:rsidRPr="00A21BBC" w:rsidTr="0043535B">
        <w:trPr>
          <w:trHeight w:val="397"/>
        </w:trPr>
        <w:tc>
          <w:tcPr>
            <w:tcW w:w="1940" w:type="dxa"/>
            <w:shd w:val="clear" w:color="auto" w:fill="C6D9F1"/>
            <w:vAlign w:val="center"/>
          </w:tcPr>
          <w:p w:rsidR="0043535B" w:rsidRPr="00A21BBC" w:rsidRDefault="0043535B" w:rsidP="00B94309">
            <w:pPr>
              <w:pStyle w:val="ListParagraph"/>
              <w:autoSpaceDE w:val="0"/>
              <w:autoSpaceDN w:val="0"/>
              <w:adjustRightInd w:val="0"/>
              <w:ind w:left="0"/>
              <w:rPr>
                <w:rFonts w:ascii="Arial" w:hAnsi="Arial" w:cs="Arial"/>
                <w:b/>
              </w:rPr>
            </w:pPr>
            <w:r w:rsidRPr="00A21BBC">
              <w:rPr>
                <w:rFonts w:ascii="Arial" w:hAnsi="Arial" w:cs="Arial"/>
                <w:b/>
              </w:rPr>
              <w:t>201</w:t>
            </w:r>
            <w:r w:rsidR="00B94309">
              <w:rPr>
                <w:rFonts w:ascii="Arial" w:hAnsi="Arial" w:cs="Arial"/>
                <w:b/>
              </w:rPr>
              <w:t>6/17</w:t>
            </w:r>
            <w:r w:rsidRPr="00A21BBC">
              <w:rPr>
                <w:rFonts w:ascii="Arial" w:hAnsi="Arial" w:cs="Arial"/>
                <w:b/>
              </w:rPr>
              <w:t xml:space="preserve"> </w:t>
            </w:r>
          </w:p>
        </w:tc>
        <w:tc>
          <w:tcPr>
            <w:tcW w:w="1940" w:type="dxa"/>
            <w:shd w:val="clear" w:color="auto" w:fill="auto"/>
            <w:vAlign w:val="center"/>
          </w:tcPr>
          <w:p w:rsidR="0043535B" w:rsidRPr="00A21BBC" w:rsidRDefault="0043535B" w:rsidP="00D91B41">
            <w:pPr>
              <w:pStyle w:val="ListParagraph"/>
              <w:autoSpaceDE w:val="0"/>
              <w:autoSpaceDN w:val="0"/>
              <w:adjustRightInd w:val="0"/>
              <w:ind w:left="0"/>
              <w:rPr>
                <w:rFonts w:ascii="Arial" w:hAnsi="Arial" w:cs="Arial"/>
                <w:b/>
              </w:rPr>
            </w:pPr>
            <w:r w:rsidRPr="00BE386F">
              <w:rPr>
                <w:rFonts w:ascii="Arial" w:hAnsi="Arial" w:cs="Arial"/>
                <w:b/>
              </w:rPr>
              <w:t xml:space="preserve">£     </w:t>
            </w:r>
            <w:r w:rsidR="00BE386F">
              <w:rPr>
                <w:rFonts w:ascii="Arial" w:hAnsi="Arial" w:cs="Arial"/>
                <w:b/>
              </w:rPr>
              <w:t>9,</w:t>
            </w:r>
            <w:r w:rsidR="0043396F">
              <w:rPr>
                <w:rFonts w:ascii="Arial" w:hAnsi="Arial" w:cs="Arial"/>
                <w:b/>
              </w:rPr>
              <w:t>599</w:t>
            </w:r>
            <w:r w:rsidR="00BE386F">
              <w:rPr>
                <w:rFonts w:ascii="Arial" w:hAnsi="Arial" w:cs="Arial"/>
                <w:b/>
              </w:rPr>
              <w:t>,105</w:t>
            </w:r>
            <w:r w:rsidRPr="00BE386F">
              <w:rPr>
                <w:rFonts w:ascii="Arial" w:hAnsi="Arial" w:cs="Arial"/>
                <w:b/>
              </w:rPr>
              <w:t xml:space="preserve"> </w:t>
            </w:r>
          </w:p>
        </w:tc>
        <w:tc>
          <w:tcPr>
            <w:tcW w:w="1940" w:type="dxa"/>
            <w:shd w:val="clear" w:color="auto" w:fill="auto"/>
            <w:vAlign w:val="center"/>
          </w:tcPr>
          <w:p w:rsidR="0043535B" w:rsidRPr="00A21BBC" w:rsidRDefault="0043535B" w:rsidP="00D91B41">
            <w:pPr>
              <w:pStyle w:val="ListParagraph"/>
              <w:autoSpaceDE w:val="0"/>
              <w:autoSpaceDN w:val="0"/>
              <w:adjustRightInd w:val="0"/>
              <w:ind w:left="0"/>
              <w:rPr>
                <w:rFonts w:ascii="Arial" w:hAnsi="Arial" w:cs="Arial"/>
                <w:b/>
              </w:rPr>
            </w:pPr>
            <w:r w:rsidRPr="00BE386F">
              <w:rPr>
                <w:rFonts w:ascii="Arial" w:hAnsi="Arial" w:cs="Arial"/>
                <w:b/>
              </w:rPr>
              <w:t xml:space="preserve">£     </w:t>
            </w:r>
            <w:r w:rsidR="00BE386F" w:rsidRPr="00BE386F">
              <w:rPr>
                <w:rFonts w:ascii="Arial" w:hAnsi="Arial" w:cs="Arial"/>
                <w:b/>
              </w:rPr>
              <w:t>1</w:t>
            </w:r>
            <w:r w:rsidRPr="00BE386F">
              <w:rPr>
                <w:rFonts w:ascii="Arial" w:hAnsi="Arial" w:cs="Arial"/>
                <w:b/>
              </w:rPr>
              <w:t>,</w:t>
            </w:r>
            <w:r w:rsidR="00BE386F" w:rsidRPr="00BE386F">
              <w:rPr>
                <w:rFonts w:ascii="Arial" w:hAnsi="Arial" w:cs="Arial"/>
                <w:b/>
              </w:rPr>
              <w:t>947,682</w:t>
            </w:r>
            <w:r w:rsidRPr="00BE386F">
              <w:rPr>
                <w:rFonts w:ascii="Arial" w:hAnsi="Arial" w:cs="Arial"/>
                <w:b/>
              </w:rPr>
              <w:t xml:space="preserve"> </w:t>
            </w:r>
          </w:p>
        </w:tc>
        <w:tc>
          <w:tcPr>
            <w:tcW w:w="1940" w:type="dxa"/>
            <w:shd w:val="clear" w:color="auto" w:fill="auto"/>
            <w:vAlign w:val="center"/>
          </w:tcPr>
          <w:p w:rsidR="0043535B" w:rsidRPr="00A21BBC" w:rsidRDefault="0043535B" w:rsidP="00BE386F">
            <w:pPr>
              <w:pStyle w:val="ListParagraph"/>
              <w:autoSpaceDE w:val="0"/>
              <w:autoSpaceDN w:val="0"/>
              <w:adjustRightInd w:val="0"/>
              <w:ind w:left="0"/>
              <w:rPr>
                <w:rFonts w:ascii="Arial" w:hAnsi="Arial" w:cs="Arial"/>
                <w:b/>
              </w:rPr>
            </w:pPr>
            <w:r w:rsidRPr="00A21BBC">
              <w:rPr>
                <w:rFonts w:ascii="Arial" w:hAnsi="Arial" w:cs="Arial"/>
                <w:b/>
              </w:rPr>
              <w:t>£</w:t>
            </w:r>
            <w:r w:rsidR="00D91B41">
              <w:rPr>
                <w:rFonts w:ascii="Arial" w:hAnsi="Arial" w:cs="Arial"/>
                <w:b/>
              </w:rPr>
              <w:t xml:space="preserve">  </w:t>
            </w:r>
            <w:r w:rsidR="00BE386F">
              <w:rPr>
                <w:rFonts w:ascii="Arial" w:hAnsi="Arial" w:cs="Arial"/>
                <w:b/>
              </w:rPr>
              <w:t>4,623,920</w:t>
            </w:r>
          </w:p>
        </w:tc>
        <w:tc>
          <w:tcPr>
            <w:tcW w:w="2305" w:type="dxa"/>
            <w:shd w:val="clear" w:color="auto" w:fill="C6D9F1"/>
            <w:vAlign w:val="center"/>
          </w:tcPr>
          <w:p w:rsidR="0043535B" w:rsidRPr="00A21BBC" w:rsidRDefault="0043535B" w:rsidP="00BE386F">
            <w:pPr>
              <w:pStyle w:val="ListParagraph"/>
              <w:autoSpaceDE w:val="0"/>
              <w:autoSpaceDN w:val="0"/>
              <w:adjustRightInd w:val="0"/>
              <w:ind w:left="0"/>
              <w:rPr>
                <w:rFonts w:ascii="Arial" w:hAnsi="Arial" w:cs="Arial"/>
                <w:b/>
              </w:rPr>
            </w:pPr>
            <w:r w:rsidRPr="00BE386F">
              <w:rPr>
                <w:rFonts w:ascii="Arial" w:hAnsi="Arial" w:cs="Arial"/>
                <w:b/>
              </w:rPr>
              <w:t xml:space="preserve">£     </w:t>
            </w:r>
            <w:r w:rsidR="00BE386F">
              <w:rPr>
                <w:rFonts w:ascii="Arial" w:hAnsi="Arial" w:cs="Arial"/>
                <w:b/>
              </w:rPr>
              <w:t>6,571,602</w:t>
            </w:r>
          </w:p>
        </w:tc>
      </w:tr>
      <w:tr w:rsidR="0043535B" w:rsidRPr="00A21BBC" w:rsidTr="00D91B41">
        <w:trPr>
          <w:trHeight w:val="381"/>
        </w:trPr>
        <w:tc>
          <w:tcPr>
            <w:tcW w:w="1940" w:type="dxa"/>
            <w:shd w:val="clear" w:color="auto" w:fill="C6D9F1"/>
            <w:vAlign w:val="center"/>
          </w:tcPr>
          <w:p w:rsidR="0043535B" w:rsidRPr="00A21BBC" w:rsidRDefault="00B94309" w:rsidP="00B94309">
            <w:pPr>
              <w:pStyle w:val="ListParagraph"/>
              <w:autoSpaceDE w:val="0"/>
              <w:autoSpaceDN w:val="0"/>
              <w:adjustRightInd w:val="0"/>
              <w:ind w:left="0"/>
              <w:rPr>
                <w:rFonts w:ascii="Arial" w:hAnsi="Arial" w:cs="Arial"/>
                <w:b/>
              </w:rPr>
            </w:pPr>
            <w:r>
              <w:rPr>
                <w:rFonts w:ascii="Arial" w:hAnsi="Arial" w:cs="Arial"/>
                <w:b/>
              </w:rPr>
              <w:t>Cumulative t</w:t>
            </w:r>
            <w:r w:rsidR="0043535B" w:rsidRPr="00A21BBC">
              <w:rPr>
                <w:rFonts w:ascii="Arial" w:hAnsi="Arial" w:cs="Arial"/>
                <w:b/>
              </w:rPr>
              <w:t>o 31.3.1</w:t>
            </w:r>
            <w:r>
              <w:rPr>
                <w:rFonts w:ascii="Arial" w:hAnsi="Arial" w:cs="Arial"/>
                <w:b/>
              </w:rPr>
              <w:t>7</w:t>
            </w:r>
          </w:p>
        </w:tc>
        <w:tc>
          <w:tcPr>
            <w:tcW w:w="1940" w:type="dxa"/>
            <w:shd w:val="clear" w:color="auto" w:fill="auto"/>
            <w:vAlign w:val="center"/>
          </w:tcPr>
          <w:p w:rsidR="0043535B" w:rsidRPr="00A21BBC" w:rsidRDefault="0043535B" w:rsidP="00E562AA">
            <w:pPr>
              <w:pStyle w:val="ListParagraph"/>
              <w:autoSpaceDE w:val="0"/>
              <w:autoSpaceDN w:val="0"/>
              <w:adjustRightInd w:val="0"/>
              <w:ind w:left="0"/>
              <w:rPr>
                <w:rFonts w:ascii="Arial" w:hAnsi="Arial" w:cs="Arial"/>
                <w:b/>
              </w:rPr>
            </w:pPr>
            <w:r w:rsidRPr="00A21BBC">
              <w:rPr>
                <w:rFonts w:ascii="Arial" w:hAnsi="Arial" w:cs="Arial"/>
                <w:b/>
              </w:rPr>
              <w:t xml:space="preserve">£     </w:t>
            </w:r>
            <w:r w:rsidR="00E562AA">
              <w:rPr>
                <w:rFonts w:ascii="Arial" w:hAnsi="Arial" w:cs="Arial"/>
                <w:b/>
              </w:rPr>
              <w:t>16,064,900</w:t>
            </w:r>
          </w:p>
        </w:tc>
        <w:tc>
          <w:tcPr>
            <w:tcW w:w="1940" w:type="dxa"/>
            <w:shd w:val="clear" w:color="auto" w:fill="auto"/>
            <w:vAlign w:val="center"/>
          </w:tcPr>
          <w:p w:rsidR="0043535B" w:rsidRPr="00BE386F" w:rsidRDefault="0043535B" w:rsidP="0043535B">
            <w:pPr>
              <w:pStyle w:val="ListParagraph"/>
              <w:autoSpaceDE w:val="0"/>
              <w:autoSpaceDN w:val="0"/>
              <w:adjustRightInd w:val="0"/>
              <w:ind w:left="0"/>
              <w:rPr>
                <w:rFonts w:ascii="Arial" w:hAnsi="Arial" w:cs="Arial"/>
                <w:b/>
              </w:rPr>
            </w:pPr>
            <w:r w:rsidRPr="00BE386F">
              <w:rPr>
                <w:rFonts w:ascii="Arial" w:hAnsi="Arial" w:cs="Arial"/>
                <w:b/>
              </w:rPr>
              <w:t xml:space="preserve">£   </w:t>
            </w:r>
            <w:r w:rsidR="00BE386F" w:rsidRPr="00BE386F">
              <w:rPr>
                <w:rFonts w:ascii="Arial" w:hAnsi="Arial" w:cs="Arial"/>
                <w:b/>
              </w:rPr>
              <w:t>14,355,023</w:t>
            </w:r>
          </w:p>
        </w:tc>
        <w:tc>
          <w:tcPr>
            <w:tcW w:w="1940" w:type="dxa"/>
            <w:shd w:val="clear" w:color="auto" w:fill="auto"/>
            <w:vAlign w:val="center"/>
          </w:tcPr>
          <w:p w:rsidR="0043535B" w:rsidRPr="00A21BBC" w:rsidRDefault="00BE386F" w:rsidP="0043535B">
            <w:pPr>
              <w:pStyle w:val="ListParagraph"/>
              <w:autoSpaceDE w:val="0"/>
              <w:autoSpaceDN w:val="0"/>
              <w:adjustRightInd w:val="0"/>
              <w:ind w:left="0"/>
              <w:rPr>
                <w:rFonts w:ascii="Arial" w:hAnsi="Arial" w:cs="Arial"/>
                <w:b/>
              </w:rPr>
            </w:pPr>
            <w:r>
              <w:rPr>
                <w:rFonts w:ascii="Arial" w:hAnsi="Arial" w:cs="Arial"/>
                <w:b/>
              </w:rPr>
              <w:t>£</w:t>
            </w:r>
            <w:r w:rsidR="00D91B41">
              <w:rPr>
                <w:rFonts w:ascii="Arial" w:hAnsi="Arial" w:cs="Arial"/>
                <w:b/>
              </w:rPr>
              <w:t xml:space="preserve">  </w:t>
            </w:r>
            <w:r>
              <w:rPr>
                <w:rFonts w:ascii="Arial" w:hAnsi="Arial" w:cs="Arial"/>
                <w:b/>
              </w:rPr>
              <w:t>4,623,920</w:t>
            </w:r>
          </w:p>
        </w:tc>
        <w:tc>
          <w:tcPr>
            <w:tcW w:w="2305" w:type="dxa"/>
            <w:shd w:val="clear" w:color="auto" w:fill="C6D9F1"/>
            <w:vAlign w:val="center"/>
          </w:tcPr>
          <w:p w:rsidR="0043535B" w:rsidRPr="00A21BBC" w:rsidRDefault="0043535B" w:rsidP="00BE386F">
            <w:pPr>
              <w:pStyle w:val="ListParagraph"/>
              <w:autoSpaceDE w:val="0"/>
              <w:autoSpaceDN w:val="0"/>
              <w:adjustRightInd w:val="0"/>
              <w:ind w:left="0"/>
              <w:rPr>
                <w:rFonts w:ascii="Arial" w:hAnsi="Arial" w:cs="Arial"/>
                <w:b/>
              </w:rPr>
            </w:pPr>
            <w:r w:rsidRPr="00A21BBC">
              <w:rPr>
                <w:rFonts w:ascii="Arial" w:hAnsi="Arial" w:cs="Arial"/>
                <w:b/>
              </w:rPr>
              <w:t xml:space="preserve">£   </w:t>
            </w:r>
            <w:r w:rsidR="00D91B41">
              <w:rPr>
                <w:rFonts w:ascii="Arial" w:hAnsi="Arial" w:cs="Arial"/>
                <w:b/>
              </w:rPr>
              <w:t xml:space="preserve"> </w:t>
            </w:r>
            <w:r w:rsidR="00BE386F">
              <w:rPr>
                <w:rFonts w:ascii="Arial" w:hAnsi="Arial" w:cs="Arial"/>
                <w:b/>
              </w:rPr>
              <w:t>18,978,943</w:t>
            </w:r>
          </w:p>
        </w:tc>
      </w:tr>
    </w:tbl>
    <w:p w:rsidR="0043535B" w:rsidRPr="0043535B" w:rsidRDefault="0043535B" w:rsidP="0043535B">
      <w:pPr>
        <w:spacing w:after="0"/>
        <w:ind w:left="547"/>
        <w:rPr>
          <w:rFonts w:ascii="Arial" w:hAnsi="Arial" w:cs="Arial"/>
          <w:b/>
        </w:rPr>
      </w:pPr>
    </w:p>
    <w:p w:rsidR="0043535B" w:rsidRPr="00C13A73" w:rsidRDefault="0043535B" w:rsidP="0043535B">
      <w:pPr>
        <w:spacing w:after="0"/>
        <w:rPr>
          <w:rFonts w:ascii="Arial" w:hAnsi="Arial" w:cs="Arial"/>
          <w:b/>
        </w:rPr>
      </w:pPr>
      <w:r>
        <w:rPr>
          <w:rFonts w:ascii="Arial" w:hAnsi="Arial" w:cs="Arial"/>
        </w:rPr>
        <w:t>A full breakdown of the forecast HCA financial contribution is included in 4.2 on page 1</w:t>
      </w:r>
      <w:r w:rsidR="001E3BF0">
        <w:rPr>
          <w:rFonts w:ascii="Arial" w:hAnsi="Arial" w:cs="Arial"/>
        </w:rPr>
        <w:t>2</w:t>
      </w:r>
      <w:r>
        <w:rPr>
          <w:rFonts w:ascii="Arial" w:hAnsi="Arial" w:cs="Arial"/>
        </w:rPr>
        <w:t xml:space="preserve">.  </w:t>
      </w:r>
    </w:p>
    <w:p w:rsidR="0043535B" w:rsidRPr="00A37C45" w:rsidRDefault="0043535B" w:rsidP="00812D1E">
      <w:pPr>
        <w:spacing w:after="0"/>
        <w:rPr>
          <w:rFonts w:ascii="Arial" w:hAnsi="Arial" w:cs="Arial"/>
        </w:rPr>
      </w:pPr>
    </w:p>
    <w:p w:rsidR="00B9437E" w:rsidRPr="00892F4C" w:rsidRDefault="00246303" w:rsidP="005762C2">
      <w:pPr>
        <w:rPr>
          <w:rFonts w:ascii="Arial" w:hAnsi="Arial" w:cs="Arial"/>
        </w:rPr>
      </w:pPr>
      <w:r>
        <w:rPr>
          <w:rFonts w:ascii="Arial" w:hAnsi="Arial" w:cs="Arial"/>
        </w:rPr>
        <w:br w:type="page"/>
      </w:r>
    </w:p>
    <w:p w:rsidR="00812D1E" w:rsidRPr="00812D1E" w:rsidRDefault="00812D1E" w:rsidP="009C6F5F">
      <w:pPr>
        <w:spacing w:after="0"/>
        <w:ind w:left="567" w:hanging="567"/>
        <w:rPr>
          <w:rFonts w:ascii="Arial" w:hAnsi="Arial" w:cs="Arial"/>
          <w:b/>
        </w:rPr>
      </w:pPr>
      <w:r>
        <w:rPr>
          <w:rFonts w:ascii="Arial" w:hAnsi="Arial" w:cs="Arial"/>
          <w:b/>
        </w:rPr>
        <w:lastRenderedPageBreak/>
        <w:t xml:space="preserve">2.2 </w:t>
      </w:r>
      <w:r>
        <w:rPr>
          <w:rFonts w:ascii="Arial" w:hAnsi="Arial" w:cs="Arial"/>
          <w:b/>
        </w:rPr>
        <w:tab/>
        <w:t xml:space="preserve">Emerging Risks and Issues </w:t>
      </w:r>
    </w:p>
    <w:p w:rsidR="00B47051" w:rsidRPr="00892F4C" w:rsidRDefault="00B47051" w:rsidP="009C6F5F">
      <w:pPr>
        <w:spacing w:after="0"/>
        <w:rPr>
          <w:rFonts w:ascii="Arial" w:hAnsi="Arial" w:cs="Arial"/>
        </w:rPr>
      </w:pPr>
    </w:p>
    <w:p w:rsidR="009C6F5F" w:rsidRDefault="009C6F5F" w:rsidP="009C6F5F">
      <w:pPr>
        <w:spacing w:after="0"/>
        <w:ind w:left="567"/>
        <w:rPr>
          <w:rFonts w:ascii="Arial" w:hAnsi="Arial" w:cs="Arial"/>
          <w:b/>
        </w:rPr>
      </w:pPr>
      <w:r>
        <w:rPr>
          <w:rFonts w:ascii="Arial" w:hAnsi="Arial" w:cs="Arial"/>
          <w:b/>
        </w:rPr>
        <w:t xml:space="preserve">Financial  </w:t>
      </w:r>
    </w:p>
    <w:p w:rsidR="009C6F5F" w:rsidRDefault="009C6F5F" w:rsidP="009C6F5F">
      <w:pPr>
        <w:spacing w:after="0"/>
        <w:ind w:left="567"/>
        <w:rPr>
          <w:rFonts w:ascii="Arial" w:hAnsi="Arial" w:cs="Arial"/>
          <w:b/>
        </w:rPr>
      </w:pPr>
    </w:p>
    <w:p w:rsidR="00991A60" w:rsidRDefault="00991A60" w:rsidP="00A37C45">
      <w:pPr>
        <w:pStyle w:val="ListParagraph"/>
        <w:numPr>
          <w:ilvl w:val="2"/>
          <w:numId w:val="3"/>
        </w:numPr>
        <w:spacing w:after="0"/>
        <w:ind w:left="567" w:hanging="567"/>
        <w:rPr>
          <w:rFonts w:ascii="Arial" w:hAnsi="Arial" w:cs="Arial"/>
        </w:rPr>
      </w:pPr>
      <w:r w:rsidRPr="009B1560">
        <w:rPr>
          <w:rFonts w:ascii="Arial" w:hAnsi="Arial" w:cs="Arial"/>
        </w:rPr>
        <w:t xml:space="preserve">Throughout 16/17 detailed work was undertaken to assess a number of </w:t>
      </w:r>
      <w:r w:rsidR="00D0580E" w:rsidRPr="009B1560">
        <w:rPr>
          <w:rFonts w:ascii="Arial" w:hAnsi="Arial" w:cs="Arial"/>
        </w:rPr>
        <w:t>proposed</w:t>
      </w:r>
      <w:r w:rsidRPr="009B1560">
        <w:rPr>
          <w:rFonts w:ascii="Arial" w:hAnsi="Arial" w:cs="Arial"/>
        </w:rPr>
        <w:t xml:space="preserve"> government policy </w:t>
      </w:r>
      <w:r w:rsidR="00D0580E" w:rsidRPr="009B1560">
        <w:rPr>
          <w:rFonts w:ascii="Arial" w:hAnsi="Arial" w:cs="Arial"/>
        </w:rPr>
        <w:t>changes</w:t>
      </w:r>
      <w:r w:rsidR="0092789E">
        <w:rPr>
          <w:rFonts w:ascii="Arial" w:hAnsi="Arial" w:cs="Arial"/>
        </w:rPr>
        <w:t>, particularly amendments to the New Homes Bonus,</w:t>
      </w:r>
      <w:r w:rsidRPr="009B1560">
        <w:rPr>
          <w:rFonts w:ascii="Arial" w:hAnsi="Arial" w:cs="Arial"/>
        </w:rPr>
        <w:t xml:space="preserve"> which ha</w:t>
      </w:r>
      <w:r w:rsidR="0092789E">
        <w:rPr>
          <w:rFonts w:ascii="Arial" w:hAnsi="Arial" w:cs="Arial"/>
        </w:rPr>
        <w:t>ve</w:t>
      </w:r>
      <w:r w:rsidRPr="009B1560">
        <w:rPr>
          <w:rFonts w:ascii="Arial" w:hAnsi="Arial" w:cs="Arial"/>
        </w:rPr>
        <w:t xml:space="preserve"> the potential to impact on the financial arrangements of the </w:t>
      </w:r>
      <w:r w:rsidR="0092789E">
        <w:rPr>
          <w:rFonts w:ascii="Arial" w:hAnsi="Arial" w:cs="Arial"/>
        </w:rPr>
        <w:t>C</w:t>
      </w:r>
      <w:r w:rsidRPr="009B1560">
        <w:rPr>
          <w:rFonts w:ascii="Arial" w:hAnsi="Arial" w:cs="Arial"/>
        </w:rPr>
        <w:t xml:space="preserve">ity </w:t>
      </w:r>
      <w:r w:rsidR="0092789E">
        <w:rPr>
          <w:rFonts w:ascii="Arial" w:hAnsi="Arial" w:cs="Arial"/>
        </w:rPr>
        <w:t>D</w:t>
      </w:r>
      <w:r w:rsidRPr="009B1560">
        <w:rPr>
          <w:rFonts w:ascii="Arial" w:hAnsi="Arial" w:cs="Arial"/>
        </w:rPr>
        <w:t>eal</w:t>
      </w:r>
      <w:r w:rsidR="0092789E">
        <w:rPr>
          <w:rFonts w:ascii="Arial" w:hAnsi="Arial" w:cs="Arial"/>
        </w:rPr>
        <w:t>.</w:t>
      </w:r>
      <w:r w:rsidRPr="009B1560">
        <w:rPr>
          <w:rFonts w:ascii="Arial" w:hAnsi="Arial" w:cs="Arial"/>
        </w:rPr>
        <w:t xml:space="preserve"> </w:t>
      </w:r>
      <w:r w:rsidR="0001799E">
        <w:rPr>
          <w:rFonts w:ascii="Arial" w:hAnsi="Arial" w:cs="Arial"/>
        </w:rPr>
        <w:t>The outcome of this work illustrates what the financial impact of these fiscal policy changes is and how the City Deal partners may respond to this.</w:t>
      </w:r>
      <w:r w:rsidRPr="009B1560">
        <w:rPr>
          <w:rFonts w:ascii="Arial" w:hAnsi="Arial" w:cs="Arial"/>
        </w:rPr>
        <w:t xml:space="preserve"> This work will be used by all partners (</w:t>
      </w:r>
      <w:r w:rsidR="00D0580E" w:rsidRPr="009B1560">
        <w:rPr>
          <w:rFonts w:ascii="Arial" w:hAnsi="Arial" w:cs="Arial"/>
        </w:rPr>
        <w:t>including</w:t>
      </w:r>
      <w:r w:rsidRPr="009B1560">
        <w:rPr>
          <w:rFonts w:ascii="Arial" w:hAnsi="Arial" w:cs="Arial"/>
        </w:rPr>
        <w:t xml:space="preserve"> </w:t>
      </w:r>
      <w:r w:rsidR="00D0580E" w:rsidRPr="009B1560">
        <w:rPr>
          <w:rFonts w:ascii="Arial" w:hAnsi="Arial" w:cs="Arial"/>
        </w:rPr>
        <w:t>the</w:t>
      </w:r>
      <w:r w:rsidRPr="009B1560">
        <w:rPr>
          <w:rFonts w:ascii="Arial" w:hAnsi="Arial" w:cs="Arial"/>
        </w:rPr>
        <w:t xml:space="preserve"> HCA) to help shape and </w:t>
      </w:r>
      <w:r w:rsidR="00D0580E" w:rsidRPr="009B1560">
        <w:rPr>
          <w:rFonts w:ascii="Arial" w:hAnsi="Arial" w:cs="Arial"/>
        </w:rPr>
        <w:t>formulate</w:t>
      </w:r>
      <w:r w:rsidRPr="009B1560">
        <w:rPr>
          <w:rFonts w:ascii="Arial" w:hAnsi="Arial" w:cs="Arial"/>
        </w:rPr>
        <w:t xml:space="preserve"> a </w:t>
      </w:r>
      <w:r w:rsidR="00D0580E" w:rsidRPr="009B1560">
        <w:rPr>
          <w:rFonts w:ascii="Arial" w:hAnsi="Arial" w:cs="Arial"/>
        </w:rPr>
        <w:t>future</w:t>
      </w:r>
      <w:r w:rsidRPr="009B1560">
        <w:rPr>
          <w:rFonts w:ascii="Arial" w:hAnsi="Arial" w:cs="Arial"/>
        </w:rPr>
        <w:t xml:space="preserve"> ask of Government </w:t>
      </w:r>
      <w:r w:rsidR="00114D39">
        <w:rPr>
          <w:rFonts w:ascii="Arial" w:hAnsi="Arial" w:cs="Arial"/>
        </w:rPr>
        <w:t>through a second City Deal, which is currently under discussion</w:t>
      </w:r>
      <w:r w:rsidRPr="009B1560">
        <w:rPr>
          <w:rFonts w:ascii="Arial" w:hAnsi="Arial" w:cs="Arial"/>
        </w:rPr>
        <w:t>.</w:t>
      </w:r>
    </w:p>
    <w:p w:rsidR="00DF318B" w:rsidRPr="00613D15" w:rsidRDefault="00DF318B" w:rsidP="0043396F">
      <w:pPr>
        <w:pStyle w:val="ListParagraph"/>
        <w:spacing w:after="0"/>
        <w:ind w:left="567"/>
        <w:rPr>
          <w:rFonts w:ascii="Arial" w:hAnsi="Arial" w:cs="Arial"/>
        </w:rPr>
      </w:pPr>
    </w:p>
    <w:p w:rsidR="00DF318B" w:rsidRPr="00613D15" w:rsidRDefault="00DF318B" w:rsidP="00C2761E">
      <w:pPr>
        <w:pStyle w:val="ListParagraph"/>
        <w:numPr>
          <w:ilvl w:val="2"/>
          <w:numId w:val="3"/>
        </w:numPr>
        <w:spacing w:after="0"/>
        <w:ind w:left="567" w:hanging="567"/>
        <w:rPr>
          <w:rFonts w:ascii="Arial" w:hAnsi="Arial" w:cs="Arial"/>
        </w:rPr>
      </w:pPr>
      <w:r w:rsidRPr="00613D15">
        <w:rPr>
          <w:rFonts w:ascii="Arial" w:hAnsi="Arial" w:cs="Arial"/>
        </w:rPr>
        <w:t xml:space="preserve">In March 2017, </w:t>
      </w:r>
      <w:r w:rsidR="00114D39">
        <w:rPr>
          <w:rFonts w:ascii="Arial" w:hAnsi="Arial" w:cs="Arial"/>
        </w:rPr>
        <w:t>The City Deal partners</w:t>
      </w:r>
      <w:r w:rsidRPr="003F321E">
        <w:rPr>
          <w:rFonts w:ascii="Arial" w:hAnsi="Arial" w:cs="Arial"/>
        </w:rPr>
        <w:t xml:space="preserve"> were successful in securing HCA Capacity Funding of £200,000 to </w:t>
      </w:r>
      <w:r w:rsidR="0027358D" w:rsidRPr="003F321E">
        <w:rPr>
          <w:rFonts w:ascii="Arial" w:hAnsi="Arial" w:cs="Arial"/>
        </w:rPr>
        <w:t>b</w:t>
      </w:r>
      <w:r w:rsidR="0027358D" w:rsidRPr="001E5C42">
        <w:rPr>
          <w:rFonts w:ascii="Arial" w:hAnsi="Arial" w:cs="Arial"/>
        </w:rPr>
        <w:t>e used towards resolving issues in housing delivery</w:t>
      </w:r>
      <w:r w:rsidR="00613D15" w:rsidRPr="001E5C42">
        <w:rPr>
          <w:rFonts w:ascii="Arial" w:hAnsi="Arial" w:cs="Arial"/>
        </w:rPr>
        <w:t xml:space="preserve"> on City Deal sites</w:t>
      </w:r>
      <w:r w:rsidR="0027358D" w:rsidRPr="001E5C42">
        <w:rPr>
          <w:rFonts w:ascii="Arial" w:hAnsi="Arial" w:cs="Arial"/>
        </w:rPr>
        <w:t xml:space="preserve">. </w:t>
      </w:r>
      <w:r w:rsidR="00613D15" w:rsidRPr="00613D15">
        <w:rPr>
          <w:rFonts w:ascii="Arial" w:hAnsi="Arial" w:cs="Arial"/>
        </w:rPr>
        <w:t>Proposals</w:t>
      </w:r>
      <w:r w:rsidRPr="00613D15">
        <w:rPr>
          <w:rFonts w:ascii="Arial" w:hAnsi="Arial" w:cs="Arial"/>
        </w:rPr>
        <w:t xml:space="preserve"> on how to spend the HCA </w:t>
      </w:r>
      <w:r w:rsidR="00613D15" w:rsidRPr="00613D15">
        <w:rPr>
          <w:rFonts w:ascii="Arial" w:hAnsi="Arial" w:cs="Arial"/>
        </w:rPr>
        <w:t>C</w:t>
      </w:r>
      <w:r w:rsidRPr="00613D15">
        <w:rPr>
          <w:rFonts w:ascii="Arial" w:hAnsi="Arial" w:cs="Arial"/>
        </w:rPr>
        <w:t xml:space="preserve">apacity </w:t>
      </w:r>
      <w:r w:rsidR="00613D15" w:rsidRPr="00613D15">
        <w:rPr>
          <w:rFonts w:ascii="Arial" w:hAnsi="Arial" w:cs="Arial"/>
        </w:rPr>
        <w:t>F</w:t>
      </w:r>
      <w:r w:rsidRPr="00613D15">
        <w:rPr>
          <w:rFonts w:ascii="Arial" w:hAnsi="Arial" w:cs="Arial"/>
        </w:rPr>
        <w:t xml:space="preserve">unding </w:t>
      </w:r>
      <w:r w:rsidR="00613D15">
        <w:rPr>
          <w:rFonts w:ascii="Arial" w:hAnsi="Arial" w:cs="Arial"/>
        </w:rPr>
        <w:t>has been approved</w:t>
      </w:r>
      <w:r w:rsidRPr="00C2761E">
        <w:rPr>
          <w:rFonts w:ascii="Arial" w:hAnsi="Arial" w:cs="Arial"/>
        </w:rPr>
        <w:t xml:space="preserve">. </w:t>
      </w:r>
    </w:p>
    <w:p w:rsidR="00A37C45" w:rsidRPr="009B1560" w:rsidRDefault="009B1560" w:rsidP="009B1560">
      <w:pPr>
        <w:pStyle w:val="ListParagraph"/>
        <w:tabs>
          <w:tab w:val="left" w:pos="1440"/>
        </w:tabs>
        <w:spacing w:after="0"/>
        <w:ind w:left="480"/>
        <w:rPr>
          <w:rFonts w:ascii="Arial" w:hAnsi="Arial" w:cs="Arial"/>
        </w:rPr>
      </w:pPr>
      <w:r w:rsidRPr="009B1560">
        <w:rPr>
          <w:rFonts w:ascii="Arial" w:hAnsi="Arial" w:cs="Arial"/>
        </w:rPr>
        <w:tab/>
      </w:r>
    </w:p>
    <w:p w:rsidR="00A37C45" w:rsidRPr="009B1560" w:rsidRDefault="00A37C45" w:rsidP="00A37C45">
      <w:pPr>
        <w:spacing w:after="0"/>
        <w:ind w:left="567"/>
        <w:rPr>
          <w:rFonts w:ascii="Arial" w:hAnsi="Arial" w:cs="Arial"/>
          <w:b/>
        </w:rPr>
      </w:pPr>
      <w:r w:rsidRPr="009B1560">
        <w:rPr>
          <w:rFonts w:ascii="Arial" w:hAnsi="Arial" w:cs="Arial"/>
          <w:b/>
        </w:rPr>
        <w:t xml:space="preserve">Risk </w:t>
      </w:r>
    </w:p>
    <w:p w:rsidR="00A37C45" w:rsidRPr="009B1560" w:rsidRDefault="00A37C45" w:rsidP="00A37C45">
      <w:pPr>
        <w:pStyle w:val="ListParagraph"/>
        <w:spacing w:after="0"/>
        <w:ind w:left="567"/>
        <w:rPr>
          <w:rFonts w:ascii="Arial" w:hAnsi="Arial" w:cs="Arial"/>
        </w:rPr>
      </w:pPr>
    </w:p>
    <w:p w:rsidR="00991A60" w:rsidRDefault="00991A60" w:rsidP="00A37C45">
      <w:pPr>
        <w:pStyle w:val="ListParagraph"/>
        <w:numPr>
          <w:ilvl w:val="2"/>
          <w:numId w:val="3"/>
        </w:numPr>
        <w:spacing w:after="0"/>
        <w:ind w:left="567" w:hanging="567"/>
        <w:rPr>
          <w:rFonts w:ascii="Arial" w:hAnsi="Arial" w:cs="Arial"/>
        </w:rPr>
      </w:pPr>
      <w:r w:rsidRPr="009B1560">
        <w:rPr>
          <w:rFonts w:ascii="Arial" w:hAnsi="Arial" w:cs="Arial"/>
        </w:rPr>
        <w:t xml:space="preserve">Given the volume of new homes which are to be delivered on HCA sites, it is </w:t>
      </w:r>
      <w:r w:rsidR="001F3043" w:rsidRPr="009B1560">
        <w:rPr>
          <w:rFonts w:ascii="Arial" w:hAnsi="Arial" w:cs="Arial"/>
        </w:rPr>
        <w:t>imperative</w:t>
      </w:r>
      <w:r w:rsidRPr="009B1560">
        <w:rPr>
          <w:rFonts w:ascii="Arial" w:hAnsi="Arial" w:cs="Arial"/>
        </w:rPr>
        <w:t xml:space="preserve"> that the HCA understands the </w:t>
      </w:r>
      <w:r w:rsidR="001F3043" w:rsidRPr="009B1560">
        <w:rPr>
          <w:rFonts w:ascii="Arial" w:hAnsi="Arial" w:cs="Arial"/>
        </w:rPr>
        <w:t>sensitiv</w:t>
      </w:r>
      <w:r w:rsidR="001F3043">
        <w:rPr>
          <w:rFonts w:ascii="Arial" w:hAnsi="Arial" w:cs="Arial"/>
        </w:rPr>
        <w:t>iti</w:t>
      </w:r>
      <w:r w:rsidR="001F3043" w:rsidRPr="009B1560">
        <w:rPr>
          <w:rFonts w:ascii="Arial" w:hAnsi="Arial" w:cs="Arial"/>
        </w:rPr>
        <w:t>es</w:t>
      </w:r>
      <w:r w:rsidRPr="009B1560">
        <w:rPr>
          <w:rFonts w:ascii="Arial" w:hAnsi="Arial" w:cs="Arial"/>
        </w:rPr>
        <w:t xml:space="preserve"> in the market and the likely demand for new homes. </w:t>
      </w:r>
      <w:r w:rsidR="00114D39">
        <w:rPr>
          <w:rFonts w:ascii="Arial" w:hAnsi="Arial" w:cs="Arial"/>
        </w:rPr>
        <w:t>This will be continually monitored through housing completion data and intelligence obtained through agents and housebuilders.</w:t>
      </w:r>
    </w:p>
    <w:p w:rsidR="00A66756" w:rsidRDefault="00A66756" w:rsidP="00A66756">
      <w:pPr>
        <w:pStyle w:val="ListParagraph"/>
        <w:spacing w:after="0"/>
        <w:ind w:left="567"/>
        <w:rPr>
          <w:rFonts w:ascii="Arial" w:hAnsi="Arial" w:cs="Arial"/>
        </w:rPr>
      </w:pPr>
    </w:p>
    <w:p w:rsidR="00A66756" w:rsidRDefault="00A66756" w:rsidP="00A37C45">
      <w:pPr>
        <w:pStyle w:val="ListParagraph"/>
        <w:numPr>
          <w:ilvl w:val="2"/>
          <w:numId w:val="3"/>
        </w:numPr>
        <w:spacing w:after="0"/>
        <w:ind w:left="567" w:hanging="567"/>
        <w:rPr>
          <w:rFonts w:ascii="Arial" w:hAnsi="Arial" w:cs="Arial"/>
        </w:rPr>
      </w:pPr>
      <w:r>
        <w:rPr>
          <w:rFonts w:ascii="Arial" w:hAnsi="Arial" w:cs="Arial"/>
        </w:rPr>
        <w:t xml:space="preserve">HCA will address this risk on a site by site basis. Accelerated Construction will form part of the solution by insulating developers from some of the sales risk, through the introduction of a buy-back of unsold properties. In sharing the </w:t>
      </w:r>
      <w:r w:rsidR="00CF3F32">
        <w:rPr>
          <w:rFonts w:ascii="Arial" w:hAnsi="Arial" w:cs="Arial"/>
        </w:rPr>
        <w:t>risk through a</w:t>
      </w:r>
      <w:r>
        <w:rPr>
          <w:rFonts w:ascii="Arial" w:hAnsi="Arial" w:cs="Arial"/>
        </w:rPr>
        <w:t xml:space="preserve">ccelerated construction </w:t>
      </w:r>
      <w:r w:rsidR="00CF3F32">
        <w:rPr>
          <w:rFonts w:ascii="Arial" w:hAnsi="Arial" w:cs="Arial"/>
        </w:rPr>
        <w:t xml:space="preserve">this </w:t>
      </w:r>
      <w:r>
        <w:rPr>
          <w:rFonts w:ascii="Arial" w:hAnsi="Arial" w:cs="Arial"/>
        </w:rPr>
        <w:t>should bring new entrants to the market, by appealing to those firms from a contracting background r</w:t>
      </w:r>
      <w:r w:rsidR="00230E12">
        <w:rPr>
          <w:rFonts w:ascii="Arial" w:hAnsi="Arial" w:cs="Arial"/>
        </w:rPr>
        <w:t>ather than purely housebuilders, of which there are a finite number who regularly bid for The Agency’s larger residential sites.</w:t>
      </w:r>
    </w:p>
    <w:p w:rsidR="00230E12" w:rsidRPr="00230E12" w:rsidRDefault="00230E12" w:rsidP="00230E12">
      <w:pPr>
        <w:pStyle w:val="ListParagraph"/>
        <w:rPr>
          <w:rFonts w:ascii="Arial" w:hAnsi="Arial" w:cs="Arial"/>
        </w:rPr>
      </w:pPr>
    </w:p>
    <w:p w:rsidR="00230E12" w:rsidRDefault="00230E12" w:rsidP="00A37C45">
      <w:pPr>
        <w:pStyle w:val="ListParagraph"/>
        <w:numPr>
          <w:ilvl w:val="2"/>
          <w:numId w:val="3"/>
        </w:numPr>
        <w:spacing w:after="0"/>
        <w:ind w:left="567" w:hanging="567"/>
        <w:rPr>
          <w:rFonts w:ascii="Arial" w:hAnsi="Arial" w:cs="Arial"/>
        </w:rPr>
      </w:pPr>
      <w:r>
        <w:rPr>
          <w:rFonts w:ascii="Arial" w:hAnsi="Arial" w:cs="Arial"/>
        </w:rPr>
        <w:t>Pickering’s Farm and Whittingham Hospital continue to present challenges around the delivery of HCA’s City Deal targets. Pickering’s Farm is a large site complicated by the disparate ownership pattern, the presence of the west coast mainline to the eastern boundary and the scale of infrastructure that is required across the site. HCA are working closely with Taylor Wimpey to ensure both organisations commercial and corporate objectives can be achieved in a manner that delivers the site at the earliest opportunity.</w:t>
      </w:r>
    </w:p>
    <w:p w:rsidR="00230E12" w:rsidRPr="00230E12" w:rsidRDefault="00230E12" w:rsidP="00230E12">
      <w:pPr>
        <w:pStyle w:val="ListParagraph"/>
        <w:rPr>
          <w:rFonts w:ascii="Arial" w:hAnsi="Arial" w:cs="Arial"/>
        </w:rPr>
      </w:pPr>
    </w:p>
    <w:p w:rsidR="00230E12" w:rsidRDefault="00230E12" w:rsidP="00A37C45">
      <w:pPr>
        <w:pStyle w:val="ListParagraph"/>
        <w:numPr>
          <w:ilvl w:val="2"/>
          <w:numId w:val="3"/>
        </w:numPr>
        <w:spacing w:after="0"/>
        <w:ind w:left="567" w:hanging="567"/>
        <w:rPr>
          <w:rFonts w:ascii="Arial" w:hAnsi="Arial" w:cs="Arial"/>
        </w:rPr>
      </w:pPr>
      <w:r>
        <w:rPr>
          <w:rFonts w:ascii="Arial" w:hAnsi="Arial" w:cs="Arial"/>
        </w:rPr>
        <w:t>The first phase at Whittingham Hospital is under development, however the marketing of further development parcels has proved unsuccessful and highlighted the shortcomings in the appeal a</w:t>
      </w:r>
      <w:r w:rsidR="0069064D">
        <w:rPr>
          <w:rFonts w:ascii="Arial" w:hAnsi="Arial" w:cs="Arial"/>
        </w:rPr>
        <w:t>nd deliverability of the site. I</w:t>
      </w:r>
      <w:r>
        <w:rPr>
          <w:rFonts w:ascii="Arial" w:hAnsi="Arial" w:cs="Arial"/>
        </w:rPr>
        <w:t>n order to improve this situation, HCA are working towards a revised planning application that will reposition and potentially increase the quantum of residential to improve the viability and marketability of the site. HCA will work closely with City Deal partners to ensure the financial and delivery impacts of these changes are modelled and re-forecast.</w:t>
      </w:r>
    </w:p>
    <w:p w:rsidR="00230E12" w:rsidRPr="00230E12" w:rsidRDefault="00230E12" w:rsidP="00230E12">
      <w:pPr>
        <w:pStyle w:val="ListParagraph"/>
        <w:rPr>
          <w:rFonts w:ascii="Arial" w:hAnsi="Arial" w:cs="Arial"/>
        </w:rPr>
      </w:pPr>
    </w:p>
    <w:p w:rsidR="00230E12" w:rsidRPr="00230E12" w:rsidRDefault="00230E12" w:rsidP="00230E12">
      <w:pPr>
        <w:spacing w:after="0"/>
        <w:rPr>
          <w:rFonts w:ascii="Arial" w:hAnsi="Arial" w:cs="Arial"/>
        </w:rPr>
      </w:pPr>
    </w:p>
    <w:p w:rsidR="00991A60" w:rsidRPr="009B1560" w:rsidRDefault="00991A60" w:rsidP="00991A60">
      <w:pPr>
        <w:pStyle w:val="ListParagraph"/>
        <w:spacing w:after="0"/>
        <w:ind w:left="567"/>
        <w:rPr>
          <w:rFonts w:ascii="Arial" w:hAnsi="Arial" w:cs="Arial"/>
        </w:rPr>
      </w:pPr>
    </w:p>
    <w:p w:rsidR="00991A60" w:rsidRPr="00991A60" w:rsidRDefault="00991A60" w:rsidP="00991A60">
      <w:pPr>
        <w:pStyle w:val="ListParagraph"/>
        <w:rPr>
          <w:rFonts w:ascii="Arial" w:hAnsi="Arial" w:cs="Arial"/>
          <w:highlight w:val="yellow"/>
        </w:rPr>
      </w:pPr>
    </w:p>
    <w:p w:rsidR="009C6F5F" w:rsidRPr="009C6F5F" w:rsidRDefault="009C6F5F" w:rsidP="00A37C45">
      <w:pPr>
        <w:pStyle w:val="ListParagraph"/>
        <w:spacing w:after="0"/>
        <w:ind w:left="567"/>
        <w:rPr>
          <w:rFonts w:ascii="Arial" w:hAnsi="Arial" w:cs="Arial"/>
        </w:rPr>
      </w:pPr>
    </w:p>
    <w:p w:rsidR="009C6F5F" w:rsidRPr="00CF4E46" w:rsidRDefault="00B47051" w:rsidP="009C6F5F">
      <w:pPr>
        <w:spacing w:after="0"/>
        <w:rPr>
          <w:rFonts w:ascii="Arial" w:hAnsi="Arial" w:cs="Arial"/>
          <w:b/>
        </w:rPr>
      </w:pPr>
      <w:r w:rsidRPr="00892F4C">
        <w:rPr>
          <w:rFonts w:ascii="Arial" w:hAnsi="Arial" w:cs="Arial"/>
        </w:rPr>
        <w:br w:type="page"/>
      </w:r>
    </w:p>
    <w:p w:rsidR="00B47051" w:rsidRDefault="00B47051" w:rsidP="00812D1E">
      <w:pPr>
        <w:pBdr>
          <w:bottom w:val="single" w:sz="12" w:space="1" w:color="auto"/>
        </w:pBdr>
        <w:spacing w:after="0"/>
        <w:ind w:left="567" w:hanging="567"/>
        <w:rPr>
          <w:rFonts w:ascii="Arial" w:hAnsi="Arial" w:cs="Arial"/>
          <w:b/>
        </w:rPr>
      </w:pPr>
      <w:r w:rsidRPr="00812D1E">
        <w:rPr>
          <w:rFonts w:ascii="Arial" w:hAnsi="Arial" w:cs="Arial"/>
          <w:b/>
        </w:rPr>
        <w:lastRenderedPageBreak/>
        <w:t xml:space="preserve">3  </w:t>
      </w:r>
      <w:r w:rsidRPr="00812D1E">
        <w:rPr>
          <w:rFonts w:ascii="Arial" w:hAnsi="Arial" w:cs="Arial"/>
          <w:b/>
        </w:rPr>
        <w:tab/>
        <w:t xml:space="preserve">HCA </w:t>
      </w:r>
      <w:r w:rsidR="00812D1E" w:rsidRPr="00812D1E">
        <w:rPr>
          <w:rFonts w:ascii="Arial" w:hAnsi="Arial" w:cs="Arial"/>
          <w:b/>
        </w:rPr>
        <w:t>Delivery</w:t>
      </w:r>
      <w:r w:rsidRPr="00812D1E">
        <w:rPr>
          <w:rFonts w:ascii="Arial" w:hAnsi="Arial" w:cs="Arial"/>
          <w:b/>
        </w:rPr>
        <w:t xml:space="preserve"> Profile </w:t>
      </w:r>
    </w:p>
    <w:p w:rsidR="00812D1E" w:rsidRPr="00812D1E" w:rsidRDefault="00812D1E" w:rsidP="00812D1E">
      <w:pPr>
        <w:spacing w:after="0"/>
        <w:ind w:left="567" w:hanging="567"/>
        <w:rPr>
          <w:rFonts w:ascii="Arial" w:hAnsi="Arial" w:cs="Arial"/>
          <w:b/>
        </w:rPr>
      </w:pPr>
    </w:p>
    <w:p w:rsidR="00B47051" w:rsidRPr="00812D1E" w:rsidRDefault="00812D1E" w:rsidP="00812D1E">
      <w:pPr>
        <w:spacing w:after="0"/>
        <w:ind w:left="567" w:hanging="567"/>
        <w:rPr>
          <w:rFonts w:ascii="Arial" w:hAnsi="Arial" w:cs="Arial"/>
          <w:b/>
        </w:rPr>
      </w:pPr>
      <w:r w:rsidRPr="00812D1E">
        <w:rPr>
          <w:rFonts w:ascii="Arial" w:hAnsi="Arial" w:cs="Arial"/>
          <w:b/>
        </w:rPr>
        <w:t xml:space="preserve">3.1 </w:t>
      </w:r>
      <w:r w:rsidRPr="00812D1E">
        <w:rPr>
          <w:rFonts w:ascii="Arial" w:hAnsi="Arial" w:cs="Arial"/>
          <w:b/>
        </w:rPr>
        <w:tab/>
      </w:r>
      <w:r w:rsidR="00B47051" w:rsidRPr="00812D1E">
        <w:rPr>
          <w:rFonts w:ascii="Arial" w:hAnsi="Arial" w:cs="Arial"/>
          <w:b/>
        </w:rPr>
        <w:t xml:space="preserve">Site Milestones </w:t>
      </w:r>
    </w:p>
    <w:p w:rsidR="00905DE2" w:rsidRPr="00892F4C" w:rsidRDefault="00905DE2" w:rsidP="00892F4C">
      <w:pPr>
        <w:spacing w:after="0"/>
        <w:rPr>
          <w:rFonts w:ascii="Arial" w:hAnsi="Arial" w:cs="Arial"/>
        </w:rPr>
      </w:pPr>
    </w:p>
    <w:p w:rsidR="00A1126E" w:rsidRDefault="00812D1E" w:rsidP="00812D1E">
      <w:pPr>
        <w:spacing w:after="0"/>
        <w:ind w:left="567" w:hanging="567"/>
        <w:rPr>
          <w:rFonts w:ascii="Arial" w:hAnsi="Arial" w:cs="Arial"/>
        </w:rPr>
      </w:pPr>
      <w:r>
        <w:rPr>
          <w:rFonts w:ascii="Arial" w:hAnsi="Arial" w:cs="Arial"/>
        </w:rPr>
        <w:t xml:space="preserve">3.1.1 </w:t>
      </w:r>
      <w:r>
        <w:rPr>
          <w:rFonts w:ascii="Arial" w:hAnsi="Arial" w:cs="Arial"/>
        </w:rPr>
        <w:tab/>
      </w:r>
      <w:r w:rsidR="00B06CF8">
        <w:rPr>
          <w:rFonts w:ascii="Arial" w:hAnsi="Arial" w:cs="Arial"/>
        </w:rPr>
        <w:t>The k</w:t>
      </w:r>
      <w:r w:rsidR="00E4731E" w:rsidRPr="00892F4C">
        <w:rPr>
          <w:rFonts w:ascii="Arial" w:hAnsi="Arial" w:cs="Arial"/>
        </w:rPr>
        <w:t xml:space="preserve">ey milestones </w:t>
      </w:r>
      <w:r w:rsidR="005A1523" w:rsidRPr="00892F4C">
        <w:rPr>
          <w:rFonts w:ascii="Arial" w:hAnsi="Arial" w:cs="Arial"/>
        </w:rPr>
        <w:t xml:space="preserve">for the disposal of HCA assets </w:t>
      </w:r>
      <w:r w:rsidR="00501E0E" w:rsidRPr="00892F4C">
        <w:rPr>
          <w:rFonts w:ascii="Arial" w:hAnsi="Arial" w:cs="Arial"/>
        </w:rPr>
        <w:t xml:space="preserve">are monitored using </w:t>
      </w:r>
      <w:r w:rsidR="00E4731E" w:rsidRPr="00892F4C">
        <w:rPr>
          <w:rFonts w:ascii="Arial" w:hAnsi="Arial" w:cs="Arial"/>
        </w:rPr>
        <w:t xml:space="preserve">the following headings: </w:t>
      </w:r>
    </w:p>
    <w:p w:rsidR="00812D1E" w:rsidRDefault="00812D1E" w:rsidP="00812D1E">
      <w:pPr>
        <w:spacing w:after="0"/>
        <w:ind w:left="567" w:hanging="567"/>
        <w:rPr>
          <w:rFonts w:ascii="Arial" w:hAnsi="Arial" w:cs="Arial"/>
        </w:rPr>
      </w:pP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Pre-Application work , including stakeholder engagement</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 xml:space="preserve">Pre-Submission technical workshop, </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Master</w:t>
      </w:r>
      <w:r w:rsidR="00DE6D76">
        <w:rPr>
          <w:rFonts w:ascii="Arial" w:hAnsi="Arial" w:cs="Arial"/>
        </w:rPr>
        <w:t>-</w:t>
      </w:r>
      <w:r w:rsidRPr="00812D1E">
        <w:rPr>
          <w:rFonts w:ascii="Arial" w:hAnsi="Arial" w:cs="Arial"/>
        </w:rPr>
        <w:t>planning &amp; options analysis</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Outline Planning Application Submitted</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 xml:space="preserve">Outline Planning Application Approved </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Section 106 Signed/Planning Consent Issued</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Site Marketing Commenced</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Preferred Developer Selected (HCA Approval)</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Conditional Legal Agreement</w:t>
      </w:r>
    </w:p>
    <w:p w:rsid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Reserved Matters Application Approved</w:t>
      </w:r>
    </w:p>
    <w:p w:rsidR="00C84337" w:rsidRPr="00812D1E" w:rsidRDefault="00C84337" w:rsidP="00050278">
      <w:pPr>
        <w:pStyle w:val="ListParagraph"/>
        <w:numPr>
          <w:ilvl w:val="0"/>
          <w:numId w:val="2"/>
        </w:numPr>
        <w:spacing w:after="0"/>
        <w:ind w:left="1276" w:hanging="709"/>
        <w:rPr>
          <w:rFonts w:ascii="Arial" w:hAnsi="Arial" w:cs="Arial"/>
        </w:rPr>
      </w:pPr>
      <w:r>
        <w:rPr>
          <w:rFonts w:ascii="Arial" w:hAnsi="Arial" w:cs="Arial"/>
        </w:rPr>
        <w:t xml:space="preserve">Unconditional contract </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Pre Commencement Ecological Mitigation/Site Infrastructure Works</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Start On Site</w:t>
      </w:r>
    </w:p>
    <w:p w:rsidR="00812D1E" w:rsidRP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 xml:space="preserve">First Housing Completion </w:t>
      </w:r>
    </w:p>
    <w:p w:rsidR="00812D1E" w:rsidRDefault="00812D1E" w:rsidP="00050278">
      <w:pPr>
        <w:pStyle w:val="ListParagraph"/>
        <w:numPr>
          <w:ilvl w:val="0"/>
          <w:numId w:val="2"/>
        </w:numPr>
        <w:spacing w:after="0"/>
        <w:ind w:left="1276" w:hanging="709"/>
        <w:rPr>
          <w:rFonts w:ascii="Arial" w:hAnsi="Arial" w:cs="Arial"/>
        </w:rPr>
      </w:pPr>
      <w:r w:rsidRPr="00812D1E">
        <w:rPr>
          <w:rFonts w:ascii="Arial" w:hAnsi="Arial" w:cs="Arial"/>
        </w:rPr>
        <w:t>Phase Completion</w:t>
      </w:r>
    </w:p>
    <w:p w:rsidR="009154E5" w:rsidRPr="00812D1E" w:rsidRDefault="009154E5" w:rsidP="00050278">
      <w:pPr>
        <w:pStyle w:val="ListParagraph"/>
        <w:numPr>
          <w:ilvl w:val="0"/>
          <w:numId w:val="2"/>
        </w:numPr>
        <w:spacing w:after="0"/>
        <w:ind w:left="1276" w:hanging="709"/>
        <w:rPr>
          <w:rFonts w:ascii="Arial" w:hAnsi="Arial" w:cs="Arial"/>
        </w:rPr>
      </w:pPr>
      <w:r>
        <w:rPr>
          <w:rFonts w:ascii="Arial" w:hAnsi="Arial" w:cs="Arial"/>
        </w:rPr>
        <w:t xml:space="preserve">Other </w:t>
      </w:r>
    </w:p>
    <w:p w:rsidR="00812D1E" w:rsidRDefault="00812D1E" w:rsidP="00812D1E">
      <w:pPr>
        <w:spacing w:after="0"/>
        <w:ind w:left="567" w:hanging="567"/>
        <w:rPr>
          <w:rFonts w:ascii="Arial" w:hAnsi="Arial" w:cs="Arial"/>
        </w:rPr>
      </w:pPr>
    </w:p>
    <w:p w:rsidR="0043535B" w:rsidRDefault="00812D1E" w:rsidP="0043535B">
      <w:pPr>
        <w:spacing w:after="0"/>
        <w:ind w:left="567" w:hanging="567"/>
        <w:rPr>
          <w:rFonts w:ascii="Arial" w:hAnsi="Arial" w:cs="Arial"/>
        </w:rPr>
      </w:pPr>
      <w:r>
        <w:rPr>
          <w:rFonts w:ascii="Arial" w:hAnsi="Arial" w:cs="Arial"/>
        </w:rPr>
        <w:t xml:space="preserve">3.1.2 The </w:t>
      </w:r>
      <w:r w:rsidR="00B06CF8">
        <w:rPr>
          <w:rFonts w:ascii="Arial" w:hAnsi="Arial" w:cs="Arial"/>
        </w:rPr>
        <w:t>forecast delivery milestones for the 11 HCA assets are included in the following table. The</w:t>
      </w:r>
      <w:r w:rsidR="00DE6D76">
        <w:rPr>
          <w:rFonts w:ascii="Arial" w:hAnsi="Arial" w:cs="Arial"/>
        </w:rPr>
        <w:t xml:space="preserve"> table shows forecasts as of the previous BDP </w:t>
      </w:r>
    </w:p>
    <w:p w:rsidR="00267DE0" w:rsidRDefault="00DE6D76" w:rsidP="009D4CB6">
      <w:pPr>
        <w:spacing w:after="0"/>
        <w:ind w:left="567"/>
        <w:rPr>
          <w:rFonts w:ascii="Arial" w:hAnsi="Arial" w:cs="Arial"/>
        </w:rPr>
      </w:pPr>
      <w:r>
        <w:rPr>
          <w:rFonts w:ascii="Arial" w:hAnsi="Arial" w:cs="Arial"/>
        </w:rPr>
        <w:t>(201</w:t>
      </w:r>
      <w:r w:rsidR="004E2559">
        <w:rPr>
          <w:rFonts w:ascii="Arial" w:hAnsi="Arial" w:cs="Arial"/>
        </w:rPr>
        <w:t>6-</w:t>
      </w:r>
      <w:r w:rsidR="001A224D">
        <w:rPr>
          <w:rFonts w:ascii="Arial" w:hAnsi="Arial" w:cs="Arial"/>
        </w:rPr>
        <w:t>1</w:t>
      </w:r>
      <w:r w:rsidR="004E2559">
        <w:rPr>
          <w:rFonts w:ascii="Arial" w:hAnsi="Arial" w:cs="Arial"/>
        </w:rPr>
        <w:t>9</w:t>
      </w:r>
      <w:r>
        <w:rPr>
          <w:rFonts w:ascii="Arial" w:hAnsi="Arial" w:cs="Arial"/>
        </w:rPr>
        <w:t xml:space="preserve">) and the </w:t>
      </w:r>
      <w:r w:rsidR="00185306">
        <w:rPr>
          <w:rFonts w:ascii="Arial" w:hAnsi="Arial" w:cs="Arial"/>
        </w:rPr>
        <w:t>current forecast for each site – see below:</w:t>
      </w:r>
    </w:p>
    <w:p w:rsidR="00CE07DF" w:rsidRDefault="00CE07DF" w:rsidP="00812D1E">
      <w:pPr>
        <w:spacing w:after="0"/>
        <w:ind w:left="567" w:hanging="567"/>
        <w:rPr>
          <w:rFonts w:ascii="Arial" w:hAnsi="Arial" w:cs="Arial"/>
        </w:rPr>
      </w:pPr>
    </w:p>
    <w:tbl>
      <w:tblPr>
        <w:tblStyle w:val="TableGrid"/>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13"/>
        <w:gridCol w:w="1233"/>
        <w:gridCol w:w="325"/>
        <w:gridCol w:w="423"/>
        <w:gridCol w:w="423"/>
        <w:gridCol w:w="423"/>
        <w:gridCol w:w="325"/>
        <w:gridCol w:w="423"/>
        <w:gridCol w:w="423"/>
        <w:gridCol w:w="414"/>
        <w:gridCol w:w="325"/>
        <w:gridCol w:w="324"/>
        <w:gridCol w:w="323"/>
        <w:gridCol w:w="322"/>
        <w:gridCol w:w="2497"/>
      </w:tblGrid>
      <w:tr w:rsidR="001E3BF0" w:rsidTr="002E560F">
        <w:trPr>
          <w:trHeight w:hRule="exact" w:val="492"/>
        </w:trPr>
        <w:tc>
          <w:tcPr>
            <w:tcW w:w="2693" w:type="dxa"/>
            <w:tcBorders>
              <w:top w:val="single" w:sz="12" w:space="0" w:color="auto"/>
              <w:left w:val="single" w:sz="12" w:space="0" w:color="auto"/>
              <w:bottom w:val="single" w:sz="4" w:space="0" w:color="auto"/>
              <w:right w:val="single" w:sz="4" w:space="0" w:color="auto"/>
            </w:tcBorders>
            <w:shd w:val="clear" w:color="auto" w:fill="17365D" w:themeFill="text2" w:themeFillShade="BF"/>
          </w:tcPr>
          <w:p w:rsidR="001E3BF0" w:rsidRPr="00F57617" w:rsidRDefault="001E3BF0" w:rsidP="007C0311">
            <w:pPr>
              <w:rPr>
                <w:rFonts w:ascii="Arial" w:hAnsi="Arial" w:cs="Arial"/>
                <w:b/>
              </w:rPr>
            </w:pPr>
            <w:r>
              <w:rPr>
                <w:rFonts w:ascii="Arial" w:hAnsi="Arial" w:cs="Arial"/>
                <w:b/>
              </w:rPr>
              <w:t xml:space="preserve">Site </w:t>
            </w:r>
          </w:p>
        </w:tc>
        <w:tc>
          <w:tcPr>
            <w:tcW w:w="1526" w:type="dxa"/>
            <w:tcBorders>
              <w:top w:val="single" w:sz="12" w:space="0" w:color="auto"/>
              <w:left w:val="single" w:sz="4" w:space="0" w:color="auto"/>
              <w:bottom w:val="single" w:sz="4" w:space="0" w:color="auto"/>
              <w:right w:val="single" w:sz="12" w:space="0" w:color="auto"/>
            </w:tcBorders>
            <w:shd w:val="clear" w:color="auto" w:fill="17365D" w:themeFill="text2" w:themeFillShade="BF"/>
          </w:tcPr>
          <w:p w:rsidR="001E3BF0" w:rsidRDefault="001E3BF0" w:rsidP="004E2559">
            <w:pPr>
              <w:rPr>
                <w:rFonts w:ascii="Arial" w:hAnsi="Arial" w:cs="Arial"/>
              </w:rPr>
            </w:pPr>
          </w:p>
        </w:tc>
        <w:tc>
          <w:tcPr>
            <w:tcW w:w="1844" w:type="dxa"/>
            <w:gridSpan w:val="4"/>
            <w:tcBorders>
              <w:top w:val="single" w:sz="12" w:space="0" w:color="auto"/>
              <w:left w:val="single" w:sz="12" w:space="0" w:color="auto"/>
              <w:bottom w:val="single" w:sz="4" w:space="0" w:color="auto"/>
              <w:right w:val="single" w:sz="12" w:space="0" w:color="auto"/>
            </w:tcBorders>
            <w:shd w:val="clear" w:color="auto" w:fill="17365D" w:themeFill="text2" w:themeFillShade="BF"/>
          </w:tcPr>
          <w:p w:rsidR="001E3BF0" w:rsidRDefault="001E3BF0" w:rsidP="001E3BF0">
            <w:pPr>
              <w:rPr>
                <w:rFonts w:ascii="Arial" w:hAnsi="Arial" w:cs="Arial"/>
                <w:b/>
                <w:color w:val="FFFFFF" w:themeColor="background1"/>
                <w:sz w:val="20"/>
              </w:rPr>
            </w:pPr>
            <w:r w:rsidRPr="00155486">
              <w:rPr>
                <w:rFonts w:ascii="Arial" w:hAnsi="Arial" w:cs="Arial"/>
                <w:b/>
                <w:color w:val="FFFFFF" w:themeColor="background1"/>
                <w:sz w:val="20"/>
              </w:rPr>
              <w:t>Year 3 2016/17</w:t>
            </w:r>
          </w:p>
          <w:p w:rsidR="001E3BF0" w:rsidRDefault="001E3BF0" w:rsidP="001E3BF0">
            <w:pPr>
              <w:rPr>
                <w:rFonts w:ascii="Arial" w:hAnsi="Arial" w:cs="Arial"/>
              </w:rPr>
            </w:pPr>
            <w:r w:rsidRPr="001F3043">
              <w:rPr>
                <w:rFonts w:ascii="Arial" w:hAnsi="Arial" w:cs="Arial"/>
                <w:b/>
                <w:color w:val="FFFFFF" w:themeColor="background1"/>
                <w:sz w:val="16"/>
              </w:rPr>
              <w:t xml:space="preserve">Q1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Q2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Q3  </w:t>
            </w:r>
            <w:r>
              <w:rPr>
                <w:rFonts w:ascii="Arial" w:hAnsi="Arial" w:cs="Arial"/>
                <w:b/>
                <w:color w:val="FFFFFF" w:themeColor="background1"/>
                <w:sz w:val="16"/>
              </w:rPr>
              <w:t xml:space="preserve">  </w:t>
            </w:r>
            <w:r w:rsidRPr="001F3043">
              <w:rPr>
                <w:rFonts w:ascii="Arial" w:hAnsi="Arial" w:cs="Arial"/>
                <w:b/>
                <w:color w:val="FFFFFF" w:themeColor="background1"/>
                <w:sz w:val="16"/>
              </w:rPr>
              <w:t>Q4</w:t>
            </w:r>
          </w:p>
        </w:tc>
        <w:tc>
          <w:tcPr>
            <w:tcW w:w="1824" w:type="dxa"/>
            <w:gridSpan w:val="4"/>
            <w:tcBorders>
              <w:top w:val="single" w:sz="12" w:space="0" w:color="auto"/>
              <w:left w:val="single" w:sz="12" w:space="0" w:color="auto"/>
              <w:bottom w:val="single" w:sz="4" w:space="0" w:color="auto"/>
              <w:right w:val="single" w:sz="12" w:space="0" w:color="auto"/>
            </w:tcBorders>
            <w:shd w:val="clear" w:color="auto" w:fill="17365D" w:themeFill="text2" w:themeFillShade="BF"/>
          </w:tcPr>
          <w:p w:rsidR="001E3BF0" w:rsidRDefault="001E3BF0" w:rsidP="001E3BF0">
            <w:pPr>
              <w:rPr>
                <w:rFonts w:ascii="Arial" w:hAnsi="Arial" w:cs="Arial"/>
                <w:b/>
                <w:color w:val="FFFFFF" w:themeColor="background1"/>
                <w:sz w:val="20"/>
              </w:rPr>
            </w:pPr>
            <w:r w:rsidRPr="00155486">
              <w:rPr>
                <w:rFonts w:ascii="Arial" w:hAnsi="Arial" w:cs="Arial"/>
                <w:b/>
                <w:color w:val="FFFFFF" w:themeColor="background1"/>
                <w:sz w:val="20"/>
              </w:rPr>
              <w:t xml:space="preserve">Year </w:t>
            </w:r>
            <w:r>
              <w:rPr>
                <w:rFonts w:ascii="Arial" w:hAnsi="Arial" w:cs="Arial"/>
                <w:b/>
                <w:color w:val="FFFFFF" w:themeColor="background1"/>
                <w:sz w:val="20"/>
              </w:rPr>
              <w:t>4</w:t>
            </w:r>
            <w:r w:rsidRPr="00155486">
              <w:rPr>
                <w:rFonts w:ascii="Arial" w:hAnsi="Arial" w:cs="Arial"/>
                <w:b/>
                <w:color w:val="FFFFFF" w:themeColor="background1"/>
                <w:sz w:val="20"/>
              </w:rPr>
              <w:t xml:space="preserve"> 201</w:t>
            </w:r>
            <w:r>
              <w:rPr>
                <w:rFonts w:ascii="Arial" w:hAnsi="Arial" w:cs="Arial"/>
                <w:b/>
                <w:color w:val="FFFFFF" w:themeColor="background1"/>
                <w:sz w:val="20"/>
              </w:rPr>
              <w:t>7</w:t>
            </w:r>
            <w:r w:rsidRPr="00155486">
              <w:rPr>
                <w:rFonts w:ascii="Arial" w:hAnsi="Arial" w:cs="Arial"/>
                <w:b/>
                <w:color w:val="FFFFFF" w:themeColor="background1"/>
                <w:sz w:val="20"/>
              </w:rPr>
              <w:t>/1</w:t>
            </w:r>
            <w:r>
              <w:rPr>
                <w:rFonts w:ascii="Arial" w:hAnsi="Arial" w:cs="Arial"/>
                <w:b/>
                <w:color w:val="FFFFFF" w:themeColor="background1"/>
                <w:sz w:val="20"/>
              </w:rPr>
              <w:t>8</w:t>
            </w:r>
          </w:p>
          <w:p w:rsidR="001E3BF0" w:rsidRDefault="001E3BF0" w:rsidP="001E3BF0">
            <w:pPr>
              <w:rPr>
                <w:rFonts w:ascii="Arial" w:hAnsi="Arial" w:cs="Arial"/>
              </w:rPr>
            </w:pPr>
            <w:r w:rsidRPr="001F3043">
              <w:rPr>
                <w:rFonts w:ascii="Arial" w:hAnsi="Arial" w:cs="Arial"/>
                <w:b/>
                <w:color w:val="FFFFFF" w:themeColor="background1"/>
                <w:sz w:val="16"/>
              </w:rPr>
              <w:t xml:space="preserve">Q1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Q2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Q3  </w:t>
            </w:r>
            <w:r>
              <w:rPr>
                <w:rFonts w:ascii="Arial" w:hAnsi="Arial" w:cs="Arial"/>
                <w:b/>
                <w:color w:val="FFFFFF" w:themeColor="background1"/>
                <w:sz w:val="16"/>
              </w:rPr>
              <w:t xml:space="preserve">  </w:t>
            </w:r>
            <w:r w:rsidRPr="001F3043">
              <w:rPr>
                <w:rFonts w:ascii="Arial" w:hAnsi="Arial" w:cs="Arial"/>
                <w:b/>
                <w:color w:val="FFFFFF" w:themeColor="background1"/>
                <w:sz w:val="16"/>
              </w:rPr>
              <w:t>Q4</w:t>
            </w:r>
          </w:p>
        </w:tc>
        <w:tc>
          <w:tcPr>
            <w:tcW w:w="1761" w:type="dxa"/>
            <w:gridSpan w:val="4"/>
            <w:tcBorders>
              <w:top w:val="single" w:sz="12" w:space="0" w:color="auto"/>
              <w:left w:val="single" w:sz="12" w:space="0" w:color="auto"/>
              <w:bottom w:val="single" w:sz="4" w:space="0" w:color="auto"/>
              <w:right w:val="single" w:sz="12" w:space="0" w:color="auto"/>
            </w:tcBorders>
            <w:shd w:val="clear" w:color="auto" w:fill="17365D" w:themeFill="text2" w:themeFillShade="BF"/>
          </w:tcPr>
          <w:p w:rsidR="001E3BF0" w:rsidRDefault="001E3BF0" w:rsidP="001E3BF0">
            <w:pPr>
              <w:rPr>
                <w:rFonts w:ascii="Arial" w:hAnsi="Arial" w:cs="Arial"/>
                <w:b/>
                <w:color w:val="FFFFFF" w:themeColor="background1"/>
                <w:sz w:val="20"/>
              </w:rPr>
            </w:pPr>
            <w:r w:rsidRPr="00155486">
              <w:rPr>
                <w:rFonts w:ascii="Arial" w:hAnsi="Arial" w:cs="Arial"/>
                <w:b/>
                <w:color w:val="FFFFFF" w:themeColor="background1"/>
                <w:sz w:val="20"/>
              </w:rPr>
              <w:t xml:space="preserve">Year </w:t>
            </w:r>
            <w:r>
              <w:rPr>
                <w:rFonts w:ascii="Arial" w:hAnsi="Arial" w:cs="Arial"/>
                <w:b/>
                <w:color w:val="FFFFFF" w:themeColor="background1"/>
                <w:sz w:val="20"/>
              </w:rPr>
              <w:t>5</w:t>
            </w:r>
            <w:r w:rsidRPr="00155486">
              <w:rPr>
                <w:rFonts w:ascii="Arial" w:hAnsi="Arial" w:cs="Arial"/>
                <w:b/>
                <w:color w:val="FFFFFF" w:themeColor="background1"/>
                <w:sz w:val="20"/>
              </w:rPr>
              <w:t xml:space="preserve"> 201</w:t>
            </w:r>
            <w:r>
              <w:rPr>
                <w:rFonts w:ascii="Arial" w:hAnsi="Arial" w:cs="Arial"/>
                <w:b/>
                <w:color w:val="FFFFFF" w:themeColor="background1"/>
                <w:sz w:val="20"/>
              </w:rPr>
              <w:t>8/19</w:t>
            </w:r>
          </w:p>
          <w:p w:rsidR="001E3BF0" w:rsidRDefault="001E3BF0" w:rsidP="001E3BF0">
            <w:pPr>
              <w:rPr>
                <w:rFonts w:ascii="Arial" w:hAnsi="Arial" w:cs="Arial"/>
              </w:rPr>
            </w:pPr>
            <w:r w:rsidRPr="001F3043">
              <w:rPr>
                <w:rFonts w:ascii="Arial" w:hAnsi="Arial" w:cs="Arial"/>
                <w:b/>
                <w:color w:val="FFFFFF" w:themeColor="background1"/>
                <w:sz w:val="16"/>
              </w:rPr>
              <w:t xml:space="preserve">Q1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Q2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Q3  </w:t>
            </w:r>
            <w:r>
              <w:rPr>
                <w:rFonts w:ascii="Arial" w:hAnsi="Arial" w:cs="Arial"/>
                <w:b/>
                <w:color w:val="FFFFFF" w:themeColor="background1"/>
                <w:sz w:val="16"/>
              </w:rPr>
              <w:t xml:space="preserve">  </w:t>
            </w:r>
            <w:r w:rsidRPr="001F3043">
              <w:rPr>
                <w:rFonts w:ascii="Arial" w:hAnsi="Arial" w:cs="Arial"/>
                <w:b/>
                <w:color w:val="FFFFFF" w:themeColor="background1"/>
                <w:sz w:val="16"/>
              </w:rPr>
              <w:t>Q4</w:t>
            </w:r>
          </w:p>
        </w:tc>
        <w:tc>
          <w:tcPr>
            <w:tcW w:w="4385" w:type="dxa"/>
            <w:tcBorders>
              <w:top w:val="nil"/>
              <w:left w:val="single" w:sz="12" w:space="0" w:color="auto"/>
              <w:bottom w:val="nil"/>
              <w:right w:val="nil"/>
            </w:tcBorders>
          </w:tcPr>
          <w:p w:rsidR="001E3BF0" w:rsidRDefault="001E3BF0" w:rsidP="00D771B0">
            <w:pPr>
              <w:rPr>
                <w:rFonts w:ascii="Arial" w:hAnsi="Arial" w:cs="Arial"/>
              </w:rPr>
            </w:pPr>
          </w:p>
        </w:tc>
      </w:tr>
      <w:tr w:rsidR="00F11F3D" w:rsidTr="00114D39">
        <w:trPr>
          <w:trHeight w:hRule="exact" w:val="561"/>
        </w:trPr>
        <w:tc>
          <w:tcPr>
            <w:tcW w:w="2693" w:type="dxa"/>
            <w:tcBorders>
              <w:top w:val="single" w:sz="12" w:space="0" w:color="auto"/>
              <w:left w:val="single" w:sz="12" w:space="0" w:color="auto"/>
              <w:bottom w:val="single" w:sz="4" w:space="0" w:color="auto"/>
              <w:right w:val="single" w:sz="4" w:space="0" w:color="auto"/>
            </w:tcBorders>
            <w:shd w:val="clear" w:color="auto" w:fill="C6D9F1" w:themeFill="text2" w:themeFillTint="33"/>
          </w:tcPr>
          <w:p w:rsidR="00185306" w:rsidRPr="00F57617" w:rsidRDefault="00185306" w:rsidP="007C0311">
            <w:pPr>
              <w:rPr>
                <w:rFonts w:ascii="Arial" w:hAnsi="Arial" w:cs="Arial"/>
                <w:b/>
              </w:rPr>
            </w:pPr>
            <w:r w:rsidRPr="00F57617">
              <w:rPr>
                <w:rFonts w:ascii="Arial" w:hAnsi="Arial" w:cs="Arial"/>
                <w:b/>
              </w:rPr>
              <w:t>Cottam Hall Phase 3</w:t>
            </w:r>
          </w:p>
        </w:tc>
        <w:tc>
          <w:tcPr>
            <w:tcW w:w="1526" w:type="dxa"/>
            <w:tcBorders>
              <w:top w:val="single" w:sz="12" w:space="0" w:color="auto"/>
              <w:left w:val="single" w:sz="4" w:space="0" w:color="auto"/>
              <w:bottom w:val="single" w:sz="4" w:space="0" w:color="auto"/>
              <w:right w:val="single" w:sz="12" w:space="0" w:color="auto"/>
            </w:tcBorders>
            <w:shd w:val="clear" w:color="auto" w:fill="auto"/>
          </w:tcPr>
          <w:p w:rsidR="00185306" w:rsidRDefault="00185306" w:rsidP="004E2559">
            <w:pPr>
              <w:rPr>
                <w:rFonts w:ascii="Arial" w:hAnsi="Arial" w:cs="Arial"/>
              </w:rPr>
            </w:pPr>
            <w:r>
              <w:rPr>
                <w:rFonts w:ascii="Arial" w:hAnsi="Arial" w:cs="Arial"/>
              </w:rPr>
              <w:t>201</w:t>
            </w:r>
            <w:r w:rsidR="004E2559">
              <w:rPr>
                <w:rFonts w:ascii="Arial" w:hAnsi="Arial" w:cs="Arial"/>
              </w:rPr>
              <w:t>6</w:t>
            </w:r>
            <w:r>
              <w:rPr>
                <w:rFonts w:ascii="Arial" w:hAnsi="Arial" w:cs="Arial"/>
              </w:rPr>
              <w:t>/1</w:t>
            </w:r>
            <w:r w:rsidR="004E2559">
              <w:rPr>
                <w:rFonts w:ascii="Arial" w:hAnsi="Arial" w:cs="Arial"/>
              </w:rPr>
              <w:t>7</w:t>
            </w:r>
          </w:p>
        </w:tc>
        <w:tc>
          <w:tcPr>
            <w:tcW w:w="461" w:type="dxa"/>
            <w:tcBorders>
              <w:top w:val="single" w:sz="12" w:space="0" w:color="auto"/>
              <w:left w:val="single" w:sz="12" w:space="0" w:color="auto"/>
              <w:bottom w:val="single" w:sz="4" w:space="0" w:color="auto"/>
              <w:right w:val="single" w:sz="4" w:space="0" w:color="auto"/>
            </w:tcBorders>
            <w:shd w:val="clear" w:color="auto" w:fill="auto"/>
          </w:tcPr>
          <w:p w:rsidR="00185306" w:rsidRDefault="00185306" w:rsidP="007C0311">
            <w:pPr>
              <w:rPr>
                <w:rFonts w:ascii="Arial" w:hAnsi="Arial" w:cs="Arial"/>
              </w:rPr>
            </w:pPr>
          </w:p>
        </w:tc>
        <w:tc>
          <w:tcPr>
            <w:tcW w:w="461" w:type="dxa"/>
            <w:tcBorders>
              <w:top w:val="single" w:sz="12" w:space="0" w:color="auto"/>
              <w:left w:val="single" w:sz="4" w:space="0" w:color="auto"/>
              <w:bottom w:val="single" w:sz="4" w:space="0" w:color="auto"/>
              <w:right w:val="single" w:sz="4" w:space="0" w:color="auto"/>
            </w:tcBorders>
            <w:shd w:val="clear" w:color="auto" w:fill="C6D9F1" w:themeFill="text2" w:themeFillTint="33"/>
          </w:tcPr>
          <w:p w:rsidR="00185306" w:rsidRPr="00843D62" w:rsidRDefault="00185306" w:rsidP="007C0311">
            <w:pPr>
              <w:rPr>
                <w:rFonts w:ascii="Arial" w:hAnsi="Arial" w:cs="Arial"/>
                <w:sz w:val="16"/>
                <w:szCs w:val="16"/>
              </w:rPr>
            </w:pPr>
            <w:r w:rsidRPr="00843D62">
              <w:rPr>
                <w:rFonts w:ascii="Arial" w:hAnsi="Arial" w:cs="Arial"/>
                <w:sz w:val="16"/>
                <w:szCs w:val="16"/>
              </w:rPr>
              <w:t>10</w:t>
            </w:r>
          </w:p>
        </w:tc>
        <w:tc>
          <w:tcPr>
            <w:tcW w:w="461" w:type="dxa"/>
            <w:tcBorders>
              <w:top w:val="single" w:sz="12" w:space="0" w:color="auto"/>
              <w:left w:val="single" w:sz="4" w:space="0" w:color="auto"/>
              <w:bottom w:val="single" w:sz="4" w:space="0" w:color="auto"/>
              <w:right w:val="single" w:sz="4" w:space="0" w:color="auto"/>
            </w:tcBorders>
            <w:shd w:val="clear" w:color="auto" w:fill="B8CCE4" w:themeFill="accent1" w:themeFillTint="66"/>
          </w:tcPr>
          <w:p w:rsidR="00185306" w:rsidRPr="00843D62" w:rsidRDefault="00023456" w:rsidP="007C0311">
            <w:pPr>
              <w:rPr>
                <w:rFonts w:ascii="Arial" w:hAnsi="Arial" w:cs="Arial"/>
                <w:sz w:val="16"/>
                <w:szCs w:val="16"/>
              </w:rPr>
            </w:pPr>
            <w:r w:rsidRPr="00843D62">
              <w:rPr>
                <w:rFonts w:ascii="Arial" w:hAnsi="Arial" w:cs="Arial"/>
                <w:sz w:val="16"/>
                <w:szCs w:val="16"/>
              </w:rPr>
              <w:t>12</w:t>
            </w:r>
          </w:p>
        </w:tc>
        <w:tc>
          <w:tcPr>
            <w:tcW w:w="461" w:type="dxa"/>
            <w:tcBorders>
              <w:top w:val="single" w:sz="12" w:space="0" w:color="auto"/>
              <w:left w:val="single" w:sz="4" w:space="0" w:color="auto"/>
              <w:bottom w:val="single" w:sz="4" w:space="0" w:color="auto"/>
              <w:right w:val="single" w:sz="12" w:space="0" w:color="auto"/>
            </w:tcBorders>
            <w:shd w:val="clear" w:color="auto" w:fill="B8CCE4" w:themeFill="accent1" w:themeFillTint="66"/>
          </w:tcPr>
          <w:p w:rsidR="00185306" w:rsidRPr="00843D62" w:rsidRDefault="00023456" w:rsidP="007C0311">
            <w:pPr>
              <w:rPr>
                <w:rFonts w:ascii="Arial" w:hAnsi="Arial" w:cs="Arial"/>
                <w:sz w:val="16"/>
                <w:szCs w:val="16"/>
              </w:rPr>
            </w:pPr>
            <w:r w:rsidRPr="00843D62">
              <w:rPr>
                <w:rFonts w:ascii="Arial" w:hAnsi="Arial" w:cs="Arial"/>
                <w:sz w:val="16"/>
                <w:szCs w:val="16"/>
              </w:rPr>
              <w:t>13</w:t>
            </w:r>
          </w:p>
        </w:tc>
        <w:tc>
          <w:tcPr>
            <w:tcW w:w="461" w:type="dxa"/>
            <w:tcBorders>
              <w:top w:val="single" w:sz="12" w:space="0" w:color="auto"/>
              <w:left w:val="single" w:sz="12" w:space="0" w:color="auto"/>
              <w:bottom w:val="single" w:sz="4" w:space="0" w:color="auto"/>
              <w:right w:val="single" w:sz="4" w:space="0" w:color="auto"/>
            </w:tcBorders>
            <w:shd w:val="clear" w:color="auto" w:fill="FFFFFF" w:themeFill="background1"/>
          </w:tcPr>
          <w:p w:rsidR="00185306" w:rsidRPr="00843D62" w:rsidRDefault="00185306" w:rsidP="007C0311">
            <w:pPr>
              <w:rPr>
                <w:rFonts w:ascii="Arial" w:hAnsi="Arial" w:cs="Arial"/>
                <w:sz w:val="16"/>
                <w:szCs w:val="16"/>
              </w:rPr>
            </w:pPr>
          </w:p>
        </w:tc>
        <w:tc>
          <w:tcPr>
            <w:tcW w:w="461" w:type="dxa"/>
            <w:tcBorders>
              <w:top w:val="single" w:sz="12" w:space="0" w:color="auto"/>
              <w:left w:val="single" w:sz="4" w:space="0" w:color="auto"/>
              <w:bottom w:val="single" w:sz="4" w:space="0" w:color="auto"/>
              <w:right w:val="single" w:sz="4" w:space="0" w:color="auto"/>
            </w:tcBorders>
            <w:shd w:val="clear" w:color="auto" w:fill="auto"/>
          </w:tcPr>
          <w:p w:rsidR="00185306" w:rsidRPr="00843D62" w:rsidRDefault="00185306" w:rsidP="007C0311">
            <w:pPr>
              <w:rPr>
                <w:rFonts w:ascii="Arial" w:hAnsi="Arial" w:cs="Arial"/>
                <w:sz w:val="16"/>
                <w:szCs w:val="16"/>
              </w:rPr>
            </w:pPr>
          </w:p>
        </w:tc>
        <w:tc>
          <w:tcPr>
            <w:tcW w:w="461" w:type="dxa"/>
            <w:tcBorders>
              <w:top w:val="single" w:sz="12" w:space="0" w:color="auto"/>
              <w:left w:val="single" w:sz="4" w:space="0" w:color="auto"/>
              <w:bottom w:val="single" w:sz="4" w:space="0" w:color="auto"/>
              <w:right w:val="single" w:sz="4" w:space="0" w:color="auto"/>
            </w:tcBorders>
            <w:shd w:val="clear" w:color="auto" w:fill="C6D9F1" w:themeFill="text2" w:themeFillTint="33"/>
          </w:tcPr>
          <w:p w:rsidR="00185306" w:rsidRPr="00843D62" w:rsidRDefault="00185306" w:rsidP="007C0311">
            <w:pPr>
              <w:rPr>
                <w:rFonts w:ascii="Arial" w:hAnsi="Arial" w:cs="Arial"/>
                <w:sz w:val="16"/>
                <w:szCs w:val="16"/>
              </w:rPr>
            </w:pPr>
            <w:r w:rsidRPr="00843D62">
              <w:rPr>
                <w:rFonts w:ascii="Arial" w:hAnsi="Arial" w:cs="Arial"/>
                <w:sz w:val="16"/>
                <w:szCs w:val="16"/>
              </w:rPr>
              <w:t>14</w:t>
            </w:r>
          </w:p>
        </w:tc>
        <w:tc>
          <w:tcPr>
            <w:tcW w:w="441" w:type="dxa"/>
            <w:tcBorders>
              <w:top w:val="single" w:sz="12" w:space="0" w:color="auto"/>
              <w:left w:val="single" w:sz="4" w:space="0" w:color="auto"/>
              <w:bottom w:val="single" w:sz="4" w:space="0" w:color="auto"/>
              <w:right w:val="single" w:sz="12" w:space="0" w:color="auto"/>
            </w:tcBorders>
            <w:shd w:val="clear" w:color="auto" w:fill="auto"/>
          </w:tcPr>
          <w:p w:rsidR="00185306" w:rsidRPr="00843D62" w:rsidRDefault="00185306" w:rsidP="007C0311">
            <w:pPr>
              <w:rPr>
                <w:rFonts w:ascii="Arial" w:hAnsi="Arial" w:cs="Arial"/>
                <w:sz w:val="16"/>
                <w:szCs w:val="16"/>
              </w:rPr>
            </w:pPr>
          </w:p>
        </w:tc>
        <w:tc>
          <w:tcPr>
            <w:tcW w:w="440" w:type="dxa"/>
            <w:tcBorders>
              <w:top w:val="single" w:sz="12" w:space="0" w:color="auto"/>
              <w:left w:val="single" w:sz="12" w:space="0" w:color="auto"/>
              <w:bottom w:val="single" w:sz="4" w:space="0" w:color="auto"/>
              <w:right w:val="single" w:sz="4" w:space="0" w:color="auto"/>
            </w:tcBorders>
            <w:shd w:val="clear" w:color="auto" w:fill="auto"/>
          </w:tcPr>
          <w:p w:rsidR="00185306" w:rsidRDefault="00185306" w:rsidP="007C0311">
            <w:pPr>
              <w:rPr>
                <w:rFonts w:ascii="Arial" w:hAnsi="Arial" w:cs="Arial"/>
              </w:rPr>
            </w:pPr>
          </w:p>
        </w:tc>
        <w:tc>
          <w:tcPr>
            <w:tcW w:w="440" w:type="dxa"/>
            <w:tcBorders>
              <w:top w:val="single" w:sz="12" w:space="0" w:color="auto"/>
              <w:left w:val="single" w:sz="4" w:space="0" w:color="auto"/>
              <w:bottom w:val="single" w:sz="4" w:space="0" w:color="auto"/>
              <w:right w:val="single" w:sz="4" w:space="0" w:color="auto"/>
            </w:tcBorders>
            <w:shd w:val="clear" w:color="auto" w:fill="auto"/>
          </w:tcPr>
          <w:p w:rsidR="00185306" w:rsidRDefault="00185306" w:rsidP="007C0311">
            <w:pPr>
              <w:rPr>
                <w:rFonts w:ascii="Arial" w:hAnsi="Arial" w:cs="Arial"/>
              </w:rPr>
            </w:pPr>
          </w:p>
        </w:tc>
        <w:tc>
          <w:tcPr>
            <w:tcW w:w="440" w:type="dxa"/>
            <w:tcBorders>
              <w:top w:val="single" w:sz="12" w:space="0" w:color="auto"/>
              <w:left w:val="single" w:sz="4" w:space="0" w:color="auto"/>
              <w:bottom w:val="single" w:sz="4" w:space="0" w:color="auto"/>
              <w:right w:val="single" w:sz="4" w:space="0" w:color="auto"/>
            </w:tcBorders>
            <w:shd w:val="clear" w:color="auto" w:fill="auto"/>
          </w:tcPr>
          <w:p w:rsidR="00185306" w:rsidRDefault="00185306" w:rsidP="007C0311">
            <w:pPr>
              <w:rPr>
                <w:rFonts w:ascii="Arial" w:hAnsi="Arial" w:cs="Arial"/>
              </w:rPr>
            </w:pPr>
          </w:p>
        </w:tc>
        <w:tc>
          <w:tcPr>
            <w:tcW w:w="441" w:type="dxa"/>
            <w:tcBorders>
              <w:top w:val="single" w:sz="12" w:space="0" w:color="auto"/>
              <w:left w:val="single" w:sz="4" w:space="0" w:color="auto"/>
              <w:bottom w:val="single" w:sz="4" w:space="0" w:color="auto"/>
              <w:right w:val="single" w:sz="12" w:space="0" w:color="auto"/>
            </w:tcBorders>
            <w:shd w:val="clear" w:color="auto" w:fill="auto"/>
          </w:tcPr>
          <w:p w:rsidR="00185306" w:rsidRDefault="00185306" w:rsidP="007C0311">
            <w:pPr>
              <w:rPr>
                <w:rFonts w:ascii="Arial" w:hAnsi="Arial" w:cs="Arial"/>
              </w:rPr>
            </w:pPr>
          </w:p>
        </w:tc>
        <w:tc>
          <w:tcPr>
            <w:tcW w:w="4385" w:type="dxa"/>
            <w:tcBorders>
              <w:top w:val="nil"/>
              <w:left w:val="single" w:sz="12" w:space="0" w:color="auto"/>
              <w:bottom w:val="nil"/>
              <w:right w:val="nil"/>
            </w:tcBorders>
          </w:tcPr>
          <w:p w:rsidR="00185306" w:rsidRDefault="00185306" w:rsidP="00D771B0">
            <w:pPr>
              <w:rPr>
                <w:rFonts w:ascii="Arial" w:hAnsi="Arial" w:cs="Arial"/>
              </w:rPr>
            </w:pPr>
            <w:r>
              <w:rPr>
                <w:rFonts w:ascii="Arial" w:hAnsi="Arial" w:cs="Arial"/>
              </w:rPr>
              <w:t xml:space="preserve">Forecast in </w:t>
            </w:r>
            <w:r w:rsidR="00D771B0">
              <w:rPr>
                <w:rFonts w:ascii="Arial" w:hAnsi="Arial" w:cs="Arial"/>
              </w:rPr>
              <w:t>2016/17</w:t>
            </w:r>
            <w:r>
              <w:rPr>
                <w:rFonts w:ascii="Arial" w:hAnsi="Arial" w:cs="Arial"/>
              </w:rPr>
              <w:t xml:space="preserve"> BDP</w:t>
            </w:r>
          </w:p>
        </w:tc>
      </w:tr>
      <w:tr w:rsidR="00114D39" w:rsidTr="00114D39">
        <w:trPr>
          <w:trHeight w:hRule="exact" w:val="549"/>
        </w:trPr>
        <w:tc>
          <w:tcPr>
            <w:tcW w:w="2693" w:type="dxa"/>
            <w:tcBorders>
              <w:top w:val="single" w:sz="4" w:space="0" w:color="auto"/>
              <w:left w:val="single" w:sz="12" w:space="0" w:color="auto"/>
              <w:bottom w:val="single" w:sz="12" w:space="0" w:color="auto"/>
              <w:right w:val="single" w:sz="4" w:space="0" w:color="auto"/>
            </w:tcBorders>
            <w:shd w:val="clear" w:color="auto" w:fill="C6D9F1" w:themeFill="text2" w:themeFillTint="33"/>
          </w:tcPr>
          <w:p w:rsidR="00843D62" w:rsidRPr="00F57617" w:rsidRDefault="00843D62" w:rsidP="007C0311">
            <w:pPr>
              <w:rPr>
                <w:rFonts w:ascii="Arial" w:hAnsi="Arial" w:cs="Arial"/>
                <w:b/>
              </w:rPr>
            </w:pPr>
            <w:r>
              <w:rPr>
                <w:rFonts w:ascii="Arial" w:hAnsi="Arial" w:cs="Arial"/>
                <w:b/>
              </w:rPr>
              <w:t xml:space="preserve"> </w:t>
            </w:r>
          </w:p>
        </w:tc>
        <w:tc>
          <w:tcPr>
            <w:tcW w:w="1526" w:type="dxa"/>
            <w:tcBorders>
              <w:top w:val="single" w:sz="4" w:space="0" w:color="auto"/>
              <w:left w:val="single" w:sz="4" w:space="0" w:color="auto"/>
              <w:bottom w:val="single" w:sz="12" w:space="0" w:color="auto"/>
              <w:right w:val="single" w:sz="12" w:space="0" w:color="auto"/>
            </w:tcBorders>
            <w:shd w:val="clear" w:color="auto" w:fill="C6D9F1" w:themeFill="text2" w:themeFillTint="33"/>
          </w:tcPr>
          <w:p w:rsidR="00843D62" w:rsidRDefault="00843D62" w:rsidP="004E2559">
            <w:pPr>
              <w:rPr>
                <w:rFonts w:ascii="Arial" w:hAnsi="Arial" w:cs="Arial"/>
              </w:rPr>
            </w:pPr>
            <w:r>
              <w:rPr>
                <w:rFonts w:ascii="Arial" w:hAnsi="Arial" w:cs="Arial"/>
              </w:rPr>
              <w:t xml:space="preserve">2017/18 </w:t>
            </w:r>
          </w:p>
        </w:tc>
        <w:tc>
          <w:tcPr>
            <w:tcW w:w="461" w:type="dxa"/>
            <w:tcBorders>
              <w:top w:val="single" w:sz="4" w:space="0" w:color="auto"/>
              <w:left w:val="single" w:sz="12" w:space="0" w:color="auto"/>
              <w:bottom w:val="single" w:sz="12" w:space="0" w:color="auto"/>
              <w:right w:val="single" w:sz="4" w:space="0" w:color="auto"/>
            </w:tcBorders>
            <w:shd w:val="clear" w:color="auto" w:fill="auto"/>
          </w:tcPr>
          <w:p w:rsidR="00843D62" w:rsidRDefault="00843D62" w:rsidP="007C0311">
            <w:pPr>
              <w:rPr>
                <w:rFonts w:ascii="Arial" w:hAnsi="Arial" w:cs="Arial"/>
              </w:rPr>
            </w:pPr>
          </w:p>
        </w:tc>
        <w:tc>
          <w:tcPr>
            <w:tcW w:w="461" w:type="dxa"/>
            <w:tcBorders>
              <w:top w:val="single" w:sz="4" w:space="0" w:color="auto"/>
              <w:left w:val="single" w:sz="4" w:space="0" w:color="auto"/>
              <w:bottom w:val="single" w:sz="12" w:space="0" w:color="auto"/>
              <w:right w:val="single" w:sz="4" w:space="0" w:color="auto"/>
            </w:tcBorders>
            <w:shd w:val="clear" w:color="auto" w:fill="FFFFFF" w:themeFill="background1"/>
          </w:tcPr>
          <w:p w:rsidR="00843D62" w:rsidRPr="00843D62" w:rsidRDefault="00843D62" w:rsidP="007C0311">
            <w:pPr>
              <w:rPr>
                <w:rFonts w:ascii="Arial" w:hAnsi="Arial" w:cs="Arial"/>
                <w:sz w:val="16"/>
                <w:szCs w:val="16"/>
              </w:rPr>
            </w:pPr>
          </w:p>
        </w:tc>
        <w:tc>
          <w:tcPr>
            <w:tcW w:w="461" w:type="dxa"/>
            <w:tcBorders>
              <w:top w:val="single" w:sz="4" w:space="0" w:color="auto"/>
              <w:left w:val="single" w:sz="4" w:space="0" w:color="auto"/>
              <w:bottom w:val="single" w:sz="12" w:space="0" w:color="auto"/>
              <w:right w:val="single" w:sz="4" w:space="0" w:color="auto"/>
            </w:tcBorders>
            <w:shd w:val="clear" w:color="auto" w:fill="FFFFFF" w:themeFill="background1"/>
          </w:tcPr>
          <w:p w:rsidR="00843D62" w:rsidRPr="00843D62" w:rsidRDefault="00843D62" w:rsidP="007C0311">
            <w:pPr>
              <w:rPr>
                <w:rFonts w:ascii="Arial" w:hAnsi="Arial" w:cs="Arial"/>
                <w:sz w:val="16"/>
                <w:szCs w:val="16"/>
              </w:rPr>
            </w:pPr>
          </w:p>
        </w:tc>
        <w:tc>
          <w:tcPr>
            <w:tcW w:w="461" w:type="dxa"/>
            <w:tcBorders>
              <w:top w:val="single" w:sz="4" w:space="0" w:color="auto"/>
              <w:left w:val="single" w:sz="4" w:space="0" w:color="auto"/>
              <w:bottom w:val="single" w:sz="12" w:space="0" w:color="auto"/>
              <w:right w:val="single" w:sz="12" w:space="0" w:color="auto"/>
            </w:tcBorders>
            <w:shd w:val="clear" w:color="auto" w:fill="FFFFFF" w:themeFill="background1"/>
          </w:tcPr>
          <w:p w:rsidR="00843D62" w:rsidRPr="00843D62" w:rsidRDefault="00843D62" w:rsidP="007C0311">
            <w:pPr>
              <w:rPr>
                <w:rFonts w:ascii="Arial" w:hAnsi="Arial" w:cs="Arial"/>
                <w:sz w:val="16"/>
                <w:szCs w:val="16"/>
              </w:rPr>
            </w:pPr>
          </w:p>
        </w:tc>
        <w:tc>
          <w:tcPr>
            <w:tcW w:w="461" w:type="dxa"/>
            <w:tcBorders>
              <w:top w:val="single" w:sz="4" w:space="0" w:color="auto"/>
              <w:left w:val="single" w:sz="12" w:space="0" w:color="auto"/>
              <w:bottom w:val="single" w:sz="12" w:space="0" w:color="auto"/>
              <w:right w:val="single" w:sz="4" w:space="0" w:color="auto"/>
            </w:tcBorders>
            <w:shd w:val="clear" w:color="auto" w:fill="auto"/>
          </w:tcPr>
          <w:p w:rsidR="00843D62" w:rsidRPr="00843D62" w:rsidRDefault="00843D62" w:rsidP="007C0311">
            <w:pPr>
              <w:rPr>
                <w:rFonts w:ascii="Arial" w:hAnsi="Arial" w:cs="Arial"/>
                <w:sz w:val="16"/>
                <w:szCs w:val="16"/>
              </w:rPr>
            </w:pPr>
          </w:p>
        </w:tc>
        <w:tc>
          <w:tcPr>
            <w:tcW w:w="461"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843D62" w:rsidRPr="00843D62" w:rsidRDefault="00843D62" w:rsidP="00843D62">
            <w:pPr>
              <w:jc w:val="center"/>
              <w:rPr>
                <w:rFonts w:ascii="Arial" w:hAnsi="Arial" w:cs="Arial"/>
                <w:sz w:val="16"/>
                <w:szCs w:val="16"/>
              </w:rPr>
            </w:pPr>
            <w:r w:rsidRPr="00843D62">
              <w:rPr>
                <w:rFonts w:ascii="Arial" w:hAnsi="Arial" w:cs="Arial"/>
                <w:sz w:val="16"/>
                <w:szCs w:val="16"/>
              </w:rPr>
              <w:t>12</w:t>
            </w:r>
          </w:p>
        </w:tc>
        <w:tc>
          <w:tcPr>
            <w:tcW w:w="461"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843D62" w:rsidRPr="00843D62" w:rsidRDefault="00843D62" w:rsidP="00843D62">
            <w:pPr>
              <w:jc w:val="center"/>
              <w:rPr>
                <w:rFonts w:ascii="Arial" w:hAnsi="Arial" w:cs="Arial"/>
                <w:sz w:val="16"/>
                <w:szCs w:val="16"/>
              </w:rPr>
            </w:pPr>
            <w:r w:rsidRPr="00843D62">
              <w:rPr>
                <w:rFonts w:ascii="Arial" w:hAnsi="Arial" w:cs="Arial"/>
                <w:sz w:val="16"/>
                <w:szCs w:val="16"/>
              </w:rPr>
              <w:t>10 13</w:t>
            </w:r>
          </w:p>
        </w:tc>
        <w:tc>
          <w:tcPr>
            <w:tcW w:w="441"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843D62" w:rsidRPr="00843D62" w:rsidRDefault="00843D62" w:rsidP="00843D62">
            <w:pPr>
              <w:jc w:val="center"/>
              <w:rPr>
                <w:rFonts w:ascii="Arial" w:hAnsi="Arial" w:cs="Arial"/>
                <w:sz w:val="16"/>
                <w:szCs w:val="16"/>
              </w:rPr>
            </w:pPr>
            <w:r w:rsidRPr="00843D62">
              <w:rPr>
                <w:rFonts w:ascii="Arial" w:hAnsi="Arial" w:cs="Arial"/>
                <w:sz w:val="16"/>
                <w:szCs w:val="16"/>
              </w:rPr>
              <w:t>14</w:t>
            </w:r>
          </w:p>
        </w:tc>
        <w:tc>
          <w:tcPr>
            <w:tcW w:w="440" w:type="dxa"/>
            <w:tcBorders>
              <w:top w:val="single" w:sz="4" w:space="0" w:color="auto"/>
              <w:left w:val="single" w:sz="12" w:space="0" w:color="auto"/>
              <w:bottom w:val="single" w:sz="12" w:space="0" w:color="auto"/>
              <w:right w:val="single" w:sz="4" w:space="0" w:color="auto"/>
            </w:tcBorders>
            <w:shd w:val="clear" w:color="auto" w:fill="auto"/>
          </w:tcPr>
          <w:p w:rsidR="00843D62" w:rsidRDefault="00843D62" w:rsidP="007C0311">
            <w:pPr>
              <w:rPr>
                <w:rFonts w:ascii="Arial" w:hAnsi="Arial" w:cs="Arial"/>
              </w:rPr>
            </w:pPr>
          </w:p>
        </w:tc>
        <w:tc>
          <w:tcPr>
            <w:tcW w:w="440" w:type="dxa"/>
            <w:tcBorders>
              <w:top w:val="single" w:sz="4" w:space="0" w:color="auto"/>
              <w:left w:val="single" w:sz="4" w:space="0" w:color="auto"/>
              <w:bottom w:val="single" w:sz="12" w:space="0" w:color="auto"/>
              <w:right w:val="single" w:sz="4" w:space="0" w:color="auto"/>
            </w:tcBorders>
            <w:shd w:val="clear" w:color="auto" w:fill="auto"/>
          </w:tcPr>
          <w:p w:rsidR="00843D62" w:rsidRDefault="00843D62" w:rsidP="007C0311">
            <w:pPr>
              <w:rPr>
                <w:rFonts w:ascii="Arial" w:hAnsi="Arial" w:cs="Arial"/>
              </w:rPr>
            </w:pPr>
          </w:p>
        </w:tc>
        <w:tc>
          <w:tcPr>
            <w:tcW w:w="440" w:type="dxa"/>
            <w:tcBorders>
              <w:top w:val="single" w:sz="4" w:space="0" w:color="auto"/>
              <w:left w:val="single" w:sz="4" w:space="0" w:color="auto"/>
              <w:bottom w:val="single" w:sz="12" w:space="0" w:color="auto"/>
              <w:right w:val="single" w:sz="4" w:space="0" w:color="auto"/>
            </w:tcBorders>
            <w:shd w:val="clear" w:color="auto" w:fill="auto"/>
          </w:tcPr>
          <w:p w:rsidR="00843D62" w:rsidRDefault="00843D62" w:rsidP="007C0311">
            <w:pPr>
              <w:rPr>
                <w:rFonts w:ascii="Arial" w:hAnsi="Arial" w:cs="Arial"/>
              </w:rPr>
            </w:pPr>
          </w:p>
        </w:tc>
        <w:tc>
          <w:tcPr>
            <w:tcW w:w="441" w:type="dxa"/>
            <w:tcBorders>
              <w:top w:val="single" w:sz="4" w:space="0" w:color="auto"/>
              <w:left w:val="single" w:sz="4" w:space="0" w:color="auto"/>
              <w:bottom w:val="single" w:sz="12" w:space="0" w:color="auto"/>
              <w:right w:val="single" w:sz="12" w:space="0" w:color="auto"/>
            </w:tcBorders>
            <w:shd w:val="clear" w:color="auto" w:fill="auto"/>
          </w:tcPr>
          <w:p w:rsidR="00843D62" w:rsidRDefault="00843D62" w:rsidP="007C0311">
            <w:pPr>
              <w:rPr>
                <w:rFonts w:ascii="Arial" w:hAnsi="Arial" w:cs="Arial"/>
              </w:rPr>
            </w:pPr>
          </w:p>
        </w:tc>
        <w:tc>
          <w:tcPr>
            <w:tcW w:w="4385" w:type="dxa"/>
            <w:tcBorders>
              <w:top w:val="nil"/>
              <w:left w:val="single" w:sz="12" w:space="0" w:color="auto"/>
              <w:bottom w:val="nil"/>
              <w:right w:val="nil"/>
            </w:tcBorders>
          </w:tcPr>
          <w:p w:rsidR="00843D62" w:rsidRDefault="00843D62" w:rsidP="007C0311">
            <w:pPr>
              <w:rPr>
                <w:rFonts w:ascii="Arial" w:hAnsi="Arial" w:cs="Arial"/>
              </w:rPr>
            </w:pPr>
            <w:r>
              <w:rPr>
                <w:rFonts w:ascii="Arial" w:hAnsi="Arial" w:cs="Arial"/>
              </w:rPr>
              <w:t>Revised forecast in current BDP</w:t>
            </w:r>
          </w:p>
        </w:tc>
      </w:tr>
    </w:tbl>
    <w:p w:rsidR="00610891" w:rsidRDefault="00610891">
      <w:pPr>
        <w:rPr>
          <w:rFonts w:ascii="Arial" w:hAnsi="Arial" w:cs="Arial"/>
        </w:rPr>
      </w:pPr>
      <w:r>
        <w:rPr>
          <w:rFonts w:ascii="Arial" w:hAnsi="Arial" w:cs="Arial"/>
        </w:rPr>
        <w:br w:type="page"/>
      </w:r>
    </w:p>
    <w:tbl>
      <w:tblPr>
        <w:tblStyle w:val="TableGrid"/>
        <w:tblW w:w="9497"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1"/>
        <w:gridCol w:w="992"/>
        <w:gridCol w:w="425"/>
        <w:gridCol w:w="426"/>
        <w:gridCol w:w="425"/>
        <w:gridCol w:w="425"/>
        <w:gridCol w:w="425"/>
        <w:gridCol w:w="426"/>
        <w:gridCol w:w="425"/>
        <w:gridCol w:w="425"/>
        <w:gridCol w:w="425"/>
        <w:gridCol w:w="426"/>
        <w:gridCol w:w="425"/>
        <w:gridCol w:w="425"/>
        <w:gridCol w:w="425"/>
        <w:gridCol w:w="426"/>
        <w:gridCol w:w="425"/>
        <w:gridCol w:w="425"/>
      </w:tblGrid>
      <w:tr w:rsidR="00155486" w:rsidTr="001F3043">
        <w:trPr>
          <w:trHeight w:val="396"/>
          <w:tblHeader/>
        </w:trPr>
        <w:tc>
          <w:tcPr>
            <w:tcW w:w="2693" w:type="dxa"/>
            <w:gridSpan w:val="2"/>
            <w:tcBorders>
              <w:top w:val="single" w:sz="12" w:space="0" w:color="auto"/>
              <w:bottom w:val="single" w:sz="12" w:space="0" w:color="auto"/>
              <w:right w:val="single" w:sz="12" w:space="0" w:color="auto"/>
            </w:tcBorders>
            <w:shd w:val="clear" w:color="auto" w:fill="1F497D" w:themeFill="text2"/>
          </w:tcPr>
          <w:p w:rsidR="00155486" w:rsidRPr="00BC0FEA" w:rsidRDefault="00155486">
            <w:pPr>
              <w:rPr>
                <w:rFonts w:ascii="Arial" w:hAnsi="Arial" w:cs="Arial"/>
                <w:b/>
                <w:color w:val="FFFFFF" w:themeColor="background1"/>
              </w:rPr>
            </w:pPr>
            <w:r>
              <w:rPr>
                <w:rFonts w:ascii="Arial" w:hAnsi="Arial" w:cs="Arial"/>
                <w:b/>
                <w:color w:val="FFFFFF" w:themeColor="background1"/>
              </w:rPr>
              <w:lastRenderedPageBreak/>
              <w:t>Site</w:t>
            </w:r>
          </w:p>
        </w:tc>
        <w:tc>
          <w:tcPr>
            <w:tcW w:w="1701" w:type="dxa"/>
            <w:gridSpan w:val="4"/>
            <w:tcBorders>
              <w:top w:val="single" w:sz="12" w:space="0" w:color="auto"/>
              <w:left w:val="single" w:sz="12" w:space="0" w:color="auto"/>
              <w:bottom w:val="single" w:sz="12" w:space="0" w:color="auto"/>
              <w:right w:val="single" w:sz="12" w:space="0" w:color="auto"/>
            </w:tcBorders>
            <w:shd w:val="clear" w:color="auto" w:fill="1F497D" w:themeFill="text2"/>
          </w:tcPr>
          <w:p w:rsidR="00155486" w:rsidRDefault="00155486">
            <w:pPr>
              <w:rPr>
                <w:rFonts w:ascii="Arial" w:hAnsi="Arial" w:cs="Arial"/>
                <w:b/>
                <w:color w:val="FFFFFF" w:themeColor="background1"/>
                <w:sz w:val="20"/>
              </w:rPr>
            </w:pPr>
            <w:r w:rsidRPr="00155486">
              <w:rPr>
                <w:rFonts w:ascii="Arial" w:hAnsi="Arial" w:cs="Arial"/>
                <w:b/>
                <w:color w:val="FFFFFF" w:themeColor="background1"/>
                <w:sz w:val="20"/>
              </w:rPr>
              <w:t>Year 3 2016/17</w:t>
            </w:r>
          </w:p>
          <w:p w:rsidR="001F3043" w:rsidRPr="001F3043" w:rsidRDefault="001F3043">
            <w:pPr>
              <w:rPr>
                <w:rFonts w:ascii="Arial" w:hAnsi="Arial" w:cs="Arial"/>
                <w:b/>
                <w:color w:val="FFFFFF" w:themeColor="background1"/>
                <w:sz w:val="20"/>
              </w:rPr>
            </w:pPr>
            <w:r w:rsidRPr="001F3043">
              <w:rPr>
                <w:rFonts w:ascii="Arial" w:hAnsi="Arial" w:cs="Arial"/>
                <w:b/>
                <w:color w:val="FFFFFF" w:themeColor="background1"/>
                <w:sz w:val="16"/>
              </w:rPr>
              <w:t xml:space="preserve">Q1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Q2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Q3  </w:t>
            </w:r>
            <w:r>
              <w:rPr>
                <w:rFonts w:ascii="Arial" w:hAnsi="Arial" w:cs="Arial"/>
                <w:b/>
                <w:color w:val="FFFFFF" w:themeColor="background1"/>
                <w:sz w:val="16"/>
              </w:rPr>
              <w:t xml:space="preserve">  </w:t>
            </w:r>
            <w:r w:rsidRPr="001F3043">
              <w:rPr>
                <w:rFonts w:ascii="Arial" w:hAnsi="Arial" w:cs="Arial"/>
                <w:b/>
                <w:color w:val="FFFFFF" w:themeColor="background1"/>
                <w:sz w:val="16"/>
              </w:rPr>
              <w:t>Q4</w:t>
            </w:r>
          </w:p>
        </w:tc>
        <w:tc>
          <w:tcPr>
            <w:tcW w:w="1701" w:type="dxa"/>
            <w:gridSpan w:val="4"/>
            <w:tcBorders>
              <w:top w:val="single" w:sz="12" w:space="0" w:color="auto"/>
              <w:left w:val="single" w:sz="12" w:space="0" w:color="auto"/>
              <w:bottom w:val="single" w:sz="12" w:space="0" w:color="auto"/>
              <w:right w:val="single" w:sz="12" w:space="0" w:color="auto"/>
            </w:tcBorders>
            <w:shd w:val="clear" w:color="auto" w:fill="1F497D" w:themeFill="text2"/>
          </w:tcPr>
          <w:p w:rsidR="00155486" w:rsidRDefault="00155486" w:rsidP="00DE6D76">
            <w:pPr>
              <w:shd w:val="clear" w:color="auto" w:fill="1F497D" w:themeFill="text2"/>
              <w:rPr>
                <w:rFonts w:ascii="Arial" w:hAnsi="Arial" w:cs="Arial"/>
                <w:b/>
                <w:color w:val="FFFFFF" w:themeColor="background1"/>
                <w:sz w:val="20"/>
              </w:rPr>
            </w:pPr>
            <w:r w:rsidRPr="00155486">
              <w:rPr>
                <w:rFonts w:ascii="Arial" w:hAnsi="Arial" w:cs="Arial"/>
                <w:b/>
                <w:color w:val="FFFFFF" w:themeColor="background1"/>
                <w:sz w:val="20"/>
              </w:rPr>
              <w:t>Year 4 2017/18</w:t>
            </w:r>
          </w:p>
          <w:p w:rsidR="001F3043" w:rsidRPr="00155486" w:rsidRDefault="001F3043" w:rsidP="00DE6D76">
            <w:pPr>
              <w:shd w:val="clear" w:color="auto" w:fill="1F497D" w:themeFill="text2"/>
              <w:rPr>
                <w:rFonts w:ascii="Arial" w:hAnsi="Arial" w:cs="Arial"/>
                <w:b/>
                <w:color w:val="FFFFFF" w:themeColor="background1"/>
                <w:sz w:val="20"/>
              </w:rPr>
            </w:pPr>
            <w:r w:rsidRPr="001F3043">
              <w:rPr>
                <w:rFonts w:ascii="Arial" w:hAnsi="Arial" w:cs="Arial"/>
                <w:b/>
                <w:color w:val="FFFFFF" w:themeColor="background1"/>
                <w:sz w:val="16"/>
              </w:rPr>
              <w:t xml:space="preserve">Q1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Q2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Q3  </w:t>
            </w:r>
            <w:r>
              <w:rPr>
                <w:rFonts w:ascii="Arial" w:hAnsi="Arial" w:cs="Arial"/>
                <w:b/>
                <w:color w:val="FFFFFF" w:themeColor="background1"/>
                <w:sz w:val="16"/>
              </w:rPr>
              <w:t xml:space="preserve">  </w:t>
            </w:r>
            <w:r w:rsidRPr="001F3043">
              <w:rPr>
                <w:rFonts w:ascii="Arial" w:hAnsi="Arial" w:cs="Arial"/>
                <w:b/>
                <w:color w:val="FFFFFF" w:themeColor="background1"/>
                <w:sz w:val="16"/>
              </w:rPr>
              <w:t>Q4</w:t>
            </w:r>
          </w:p>
        </w:tc>
        <w:tc>
          <w:tcPr>
            <w:tcW w:w="1701" w:type="dxa"/>
            <w:gridSpan w:val="4"/>
            <w:tcBorders>
              <w:top w:val="single" w:sz="12" w:space="0" w:color="auto"/>
              <w:left w:val="single" w:sz="12" w:space="0" w:color="auto"/>
              <w:bottom w:val="single" w:sz="12" w:space="0" w:color="auto"/>
              <w:right w:val="single" w:sz="12" w:space="0" w:color="auto"/>
            </w:tcBorders>
            <w:shd w:val="clear" w:color="auto" w:fill="1F497D" w:themeFill="text2"/>
          </w:tcPr>
          <w:p w:rsidR="00155486" w:rsidRDefault="00155486" w:rsidP="00DE6D76">
            <w:pPr>
              <w:shd w:val="clear" w:color="auto" w:fill="1F497D" w:themeFill="text2"/>
              <w:rPr>
                <w:rFonts w:ascii="Arial" w:hAnsi="Arial" w:cs="Arial"/>
                <w:b/>
                <w:color w:val="FFFFFF" w:themeColor="background1"/>
                <w:sz w:val="20"/>
              </w:rPr>
            </w:pPr>
            <w:r w:rsidRPr="00155486">
              <w:rPr>
                <w:rFonts w:ascii="Arial" w:hAnsi="Arial" w:cs="Arial"/>
                <w:b/>
                <w:color w:val="FFFFFF" w:themeColor="background1"/>
                <w:sz w:val="20"/>
              </w:rPr>
              <w:t>Year 5 2018/19</w:t>
            </w:r>
          </w:p>
          <w:p w:rsidR="001F3043" w:rsidRPr="00155486" w:rsidRDefault="001F3043" w:rsidP="00DE6D76">
            <w:pPr>
              <w:shd w:val="clear" w:color="auto" w:fill="1F497D" w:themeFill="text2"/>
              <w:rPr>
                <w:rFonts w:ascii="Arial" w:hAnsi="Arial" w:cs="Arial"/>
                <w:b/>
                <w:color w:val="FFFFFF" w:themeColor="background1"/>
                <w:sz w:val="20"/>
              </w:rPr>
            </w:pPr>
            <w:r w:rsidRPr="001F3043">
              <w:rPr>
                <w:rFonts w:ascii="Arial" w:hAnsi="Arial" w:cs="Arial"/>
                <w:b/>
                <w:color w:val="FFFFFF" w:themeColor="background1"/>
                <w:sz w:val="16"/>
              </w:rPr>
              <w:t xml:space="preserve">Q1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Q2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Q3  </w:t>
            </w:r>
            <w:r>
              <w:rPr>
                <w:rFonts w:ascii="Arial" w:hAnsi="Arial" w:cs="Arial"/>
                <w:b/>
                <w:color w:val="FFFFFF" w:themeColor="background1"/>
                <w:sz w:val="16"/>
              </w:rPr>
              <w:t xml:space="preserve">  </w:t>
            </w:r>
            <w:r w:rsidRPr="001F3043">
              <w:rPr>
                <w:rFonts w:ascii="Arial" w:hAnsi="Arial" w:cs="Arial"/>
                <w:b/>
                <w:color w:val="FFFFFF" w:themeColor="background1"/>
                <w:sz w:val="16"/>
              </w:rPr>
              <w:t>Q4</w:t>
            </w:r>
          </w:p>
        </w:tc>
        <w:tc>
          <w:tcPr>
            <w:tcW w:w="1701" w:type="dxa"/>
            <w:gridSpan w:val="4"/>
            <w:tcBorders>
              <w:top w:val="single" w:sz="12" w:space="0" w:color="auto"/>
              <w:left w:val="single" w:sz="12" w:space="0" w:color="auto"/>
              <w:bottom w:val="single" w:sz="12" w:space="0" w:color="auto"/>
              <w:right w:val="single" w:sz="12" w:space="0" w:color="auto"/>
            </w:tcBorders>
            <w:shd w:val="clear" w:color="auto" w:fill="1F497D" w:themeFill="text2"/>
          </w:tcPr>
          <w:p w:rsidR="00155486" w:rsidRDefault="00BF5FA6" w:rsidP="00BF5FA6">
            <w:pPr>
              <w:shd w:val="clear" w:color="auto" w:fill="1F497D" w:themeFill="text2"/>
              <w:rPr>
                <w:rFonts w:ascii="Arial" w:hAnsi="Arial" w:cs="Arial"/>
                <w:b/>
                <w:color w:val="FFFFFF" w:themeColor="background1"/>
                <w:sz w:val="20"/>
              </w:rPr>
            </w:pPr>
            <w:r w:rsidRPr="00155486">
              <w:rPr>
                <w:rFonts w:ascii="Arial" w:hAnsi="Arial" w:cs="Arial"/>
                <w:b/>
                <w:color w:val="FFFFFF" w:themeColor="background1"/>
                <w:sz w:val="20"/>
              </w:rPr>
              <w:t xml:space="preserve">Year </w:t>
            </w:r>
            <w:r>
              <w:rPr>
                <w:rFonts w:ascii="Arial" w:hAnsi="Arial" w:cs="Arial"/>
                <w:b/>
                <w:color w:val="FFFFFF" w:themeColor="background1"/>
                <w:sz w:val="20"/>
              </w:rPr>
              <w:t>6</w:t>
            </w:r>
            <w:r w:rsidRPr="00155486">
              <w:rPr>
                <w:rFonts w:ascii="Arial" w:hAnsi="Arial" w:cs="Arial"/>
                <w:b/>
                <w:color w:val="FFFFFF" w:themeColor="background1"/>
                <w:sz w:val="20"/>
              </w:rPr>
              <w:t xml:space="preserve"> 201</w:t>
            </w:r>
            <w:r>
              <w:rPr>
                <w:rFonts w:ascii="Arial" w:hAnsi="Arial" w:cs="Arial"/>
                <w:b/>
                <w:color w:val="FFFFFF" w:themeColor="background1"/>
                <w:sz w:val="20"/>
              </w:rPr>
              <w:t>9</w:t>
            </w:r>
            <w:r w:rsidRPr="00155486">
              <w:rPr>
                <w:rFonts w:ascii="Arial" w:hAnsi="Arial" w:cs="Arial"/>
                <w:b/>
                <w:color w:val="FFFFFF" w:themeColor="background1"/>
                <w:sz w:val="20"/>
              </w:rPr>
              <w:t>/</w:t>
            </w:r>
            <w:r>
              <w:rPr>
                <w:rFonts w:ascii="Arial" w:hAnsi="Arial" w:cs="Arial"/>
                <w:b/>
                <w:color w:val="FFFFFF" w:themeColor="background1"/>
                <w:sz w:val="20"/>
              </w:rPr>
              <w:t>20</w:t>
            </w:r>
          </w:p>
          <w:p w:rsidR="001F3043" w:rsidRPr="00155486" w:rsidRDefault="001F3043" w:rsidP="00BF5FA6">
            <w:pPr>
              <w:shd w:val="clear" w:color="auto" w:fill="1F497D" w:themeFill="text2"/>
              <w:rPr>
                <w:rFonts w:ascii="Arial" w:hAnsi="Arial" w:cs="Arial"/>
                <w:b/>
                <w:color w:val="FFFFFF" w:themeColor="background1"/>
                <w:sz w:val="20"/>
              </w:rPr>
            </w:pPr>
            <w:r w:rsidRPr="001F3043">
              <w:rPr>
                <w:rFonts w:ascii="Arial" w:hAnsi="Arial" w:cs="Arial"/>
                <w:b/>
                <w:color w:val="FFFFFF" w:themeColor="background1"/>
                <w:sz w:val="16"/>
              </w:rPr>
              <w:t xml:space="preserve">Q1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Q2   </w:t>
            </w:r>
            <w:r>
              <w:rPr>
                <w:rFonts w:ascii="Arial" w:hAnsi="Arial" w:cs="Arial"/>
                <w:b/>
                <w:color w:val="FFFFFF" w:themeColor="background1"/>
                <w:sz w:val="16"/>
              </w:rPr>
              <w:t xml:space="preserve">  </w:t>
            </w:r>
            <w:r w:rsidRPr="001F3043">
              <w:rPr>
                <w:rFonts w:ascii="Arial" w:hAnsi="Arial" w:cs="Arial"/>
                <w:b/>
                <w:color w:val="FFFFFF" w:themeColor="background1"/>
                <w:sz w:val="16"/>
              </w:rPr>
              <w:t xml:space="preserve">Q3  </w:t>
            </w:r>
            <w:r>
              <w:rPr>
                <w:rFonts w:ascii="Arial" w:hAnsi="Arial" w:cs="Arial"/>
                <w:b/>
                <w:color w:val="FFFFFF" w:themeColor="background1"/>
                <w:sz w:val="16"/>
              </w:rPr>
              <w:t xml:space="preserve">  </w:t>
            </w:r>
            <w:r w:rsidRPr="001F3043">
              <w:rPr>
                <w:rFonts w:ascii="Arial" w:hAnsi="Arial" w:cs="Arial"/>
                <w:b/>
                <w:color w:val="FFFFFF" w:themeColor="background1"/>
                <w:sz w:val="16"/>
              </w:rPr>
              <w:t>Q4</w:t>
            </w:r>
          </w:p>
        </w:tc>
      </w:tr>
      <w:tr w:rsidR="00AB0AA7" w:rsidTr="00AB0AA7">
        <w:trPr>
          <w:trHeight w:hRule="exact" w:val="340"/>
        </w:trPr>
        <w:tc>
          <w:tcPr>
            <w:tcW w:w="1701" w:type="dxa"/>
            <w:vMerge w:val="restart"/>
            <w:tcBorders>
              <w:top w:val="single" w:sz="12" w:space="0" w:color="auto"/>
            </w:tcBorders>
            <w:shd w:val="clear" w:color="auto" w:fill="C6D9F1" w:themeFill="text2" w:themeFillTint="33"/>
          </w:tcPr>
          <w:p w:rsidR="00BF5FA6" w:rsidRPr="00773321" w:rsidRDefault="00BF5FA6" w:rsidP="00F57617">
            <w:pPr>
              <w:rPr>
                <w:rFonts w:ascii="Arial" w:hAnsi="Arial" w:cs="Arial"/>
                <w:b/>
                <w:sz w:val="20"/>
              </w:rPr>
            </w:pPr>
            <w:r w:rsidRPr="00773321">
              <w:rPr>
                <w:rFonts w:ascii="Arial" w:hAnsi="Arial" w:cs="Arial"/>
                <w:b/>
                <w:sz w:val="20"/>
              </w:rPr>
              <w:t>Cottam Hall Site K</w:t>
            </w:r>
          </w:p>
        </w:tc>
        <w:tc>
          <w:tcPr>
            <w:tcW w:w="992" w:type="dxa"/>
            <w:tcBorders>
              <w:top w:val="single" w:sz="12" w:space="0" w:color="auto"/>
              <w:bottom w:val="single" w:sz="6" w:space="0" w:color="auto"/>
              <w:right w:val="single" w:sz="12" w:space="0" w:color="auto"/>
            </w:tcBorders>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shd w:val="clear" w:color="auto" w:fill="FFFFFF" w:themeFill="background1"/>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tcBorders>
              <w:bottom w:val="single" w:sz="12"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17365D" w:themeFill="text2" w:themeFillShade="BF"/>
            <w:vAlign w:val="center"/>
          </w:tcPr>
          <w:p w:rsidR="00BF5FA6" w:rsidRPr="00AB0AA7" w:rsidRDefault="008F1ADA" w:rsidP="00BF5FA6">
            <w:pPr>
              <w:jc w:val="center"/>
              <w:rPr>
                <w:rFonts w:ascii="Arial" w:hAnsi="Arial" w:cs="Arial"/>
                <w:sz w:val="16"/>
                <w:szCs w:val="16"/>
              </w:rPr>
            </w:pPr>
            <w:r w:rsidRPr="00AB0AA7">
              <w:rPr>
                <w:rFonts w:ascii="Arial" w:hAnsi="Arial" w:cs="Arial"/>
                <w:sz w:val="16"/>
                <w:szCs w:val="16"/>
                <w:shd w:val="clear" w:color="auto" w:fill="17365D" w:themeFill="text2" w:themeFillShade="BF"/>
              </w:rPr>
              <w:t>1</w:t>
            </w:r>
            <w:r w:rsidRPr="00AB0AA7">
              <w:rPr>
                <w:rFonts w:ascii="Arial" w:hAnsi="Arial" w:cs="Arial"/>
                <w:sz w:val="16"/>
                <w:szCs w:val="16"/>
              </w:rPr>
              <w:t>5</w:t>
            </w: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D9D9D9" w:themeFill="background1" w:themeFillShade="D9"/>
          </w:tcPr>
          <w:p w:rsidR="00BF5FA6" w:rsidRPr="00773321" w:rsidRDefault="00BF5FA6" w:rsidP="004E568A">
            <w:pPr>
              <w:rPr>
                <w:rFonts w:ascii="Arial" w:hAnsi="Arial" w:cs="Arial"/>
                <w:b/>
                <w:sz w:val="20"/>
              </w:rPr>
            </w:pPr>
            <w:r w:rsidRPr="00773321">
              <w:rPr>
                <w:rFonts w:ascii="Arial" w:hAnsi="Arial" w:cs="Arial"/>
                <w:b/>
                <w:sz w:val="20"/>
              </w:rPr>
              <w:t>Cottam Hall Phase 2</w:t>
            </w:r>
          </w:p>
        </w:tc>
        <w:tc>
          <w:tcPr>
            <w:tcW w:w="992" w:type="dxa"/>
            <w:tcBorders>
              <w:top w:val="single" w:sz="12" w:space="0" w:color="auto"/>
              <w:left w:val="single" w:sz="4" w:space="0" w:color="auto"/>
              <w:bottom w:val="single" w:sz="4"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tcBorders>
              <w:left w:val="single" w:sz="12" w:space="0" w:color="auto"/>
              <w:bottom w:val="single" w:sz="12" w:space="0" w:color="auto"/>
              <w:right w:val="single" w:sz="4" w:space="0" w:color="auto"/>
            </w:tcBorders>
            <w:shd w:val="clear" w:color="auto" w:fill="D9D9D9" w:themeFill="background1" w:themeFillShade="D9"/>
          </w:tcPr>
          <w:p w:rsidR="00BF5FA6" w:rsidRPr="00773321" w:rsidRDefault="00BF5FA6" w:rsidP="004E568A">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8F1ADA"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C6D9F1" w:themeFill="text2" w:themeFillTint="33"/>
          </w:tcPr>
          <w:p w:rsidR="00BF5FA6" w:rsidRPr="00773321" w:rsidRDefault="00BF5FA6" w:rsidP="004E568A">
            <w:pPr>
              <w:rPr>
                <w:rFonts w:ascii="Arial" w:hAnsi="Arial" w:cs="Arial"/>
                <w:b/>
                <w:sz w:val="20"/>
              </w:rPr>
            </w:pPr>
            <w:r w:rsidRPr="00773321">
              <w:rPr>
                <w:rFonts w:ascii="Arial" w:hAnsi="Arial" w:cs="Arial"/>
                <w:b/>
                <w:sz w:val="20"/>
              </w:rPr>
              <w:t>Cottam Hall Phase 3</w:t>
            </w:r>
          </w:p>
        </w:tc>
        <w:tc>
          <w:tcPr>
            <w:tcW w:w="992" w:type="dxa"/>
            <w:tcBorders>
              <w:top w:val="single" w:sz="12" w:space="0" w:color="auto"/>
              <w:left w:val="single" w:sz="4" w:space="0" w:color="auto"/>
              <w:bottom w:val="single" w:sz="4"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12</w:t>
            </w:r>
          </w:p>
        </w:tc>
        <w:tc>
          <w:tcPr>
            <w:tcW w:w="425"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tcBorders>
              <w:left w:val="single" w:sz="12" w:space="0" w:color="auto"/>
              <w:bottom w:val="single" w:sz="12" w:space="0" w:color="auto"/>
              <w:right w:val="single" w:sz="4"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8F1ADA" w:rsidP="00BF5FA6">
            <w:pPr>
              <w:jc w:val="center"/>
              <w:rPr>
                <w:rFonts w:ascii="Arial" w:hAnsi="Arial" w:cs="Arial"/>
                <w:sz w:val="16"/>
                <w:szCs w:val="16"/>
              </w:rPr>
            </w:pPr>
            <w:r w:rsidRPr="00AB0AA7">
              <w:rPr>
                <w:rFonts w:ascii="Arial" w:hAnsi="Arial" w:cs="Arial"/>
                <w:sz w:val="16"/>
                <w:szCs w:val="16"/>
              </w:rPr>
              <w:t>12</w:t>
            </w:r>
          </w:p>
        </w:tc>
        <w:tc>
          <w:tcPr>
            <w:tcW w:w="425"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8F1ADA" w:rsidP="00BF5FA6">
            <w:pPr>
              <w:jc w:val="center"/>
              <w:rPr>
                <w:rFonts w:ascii="Arial" w:hAnsi="Arial" w:cs="Arial"/>
                <w:sz w:val="16"/>
                <w:szCs w:val="16"/>
              </w:rPr>
            </w:pPr>
            <w:r w:rsidRPr="00AB0AA7">
              <w:rPr>
                <w:rFonts w:ascii="Arial" w:hAnsi="Arial" w:cs="Arial"/>
                <w:sz w:val="16"/>
                <w:szCs w:val="16"/>
              </w:rPr>
              <w:t>10</w:t>
            </w:r>
            <w:r w:rsidR="00023456">
              <w:rPr>
                <w:rFonts w:ascii="Arial" w:hAnsi="Arial" w:cs="Arial"/>
                <w:sz w:val="16"/>
                <w:szCs w:val="16"/>
              </w:rPr>
              <w:t>13</w:t>
            </w:r>
          </w:p>
        </w:tc>
        <w:tc>
          <w:tcPr>
            <w:tcW w:w="425"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BF5FA6" w:rsidRPr="00AB0AA7" w:rsidRDefault="008F1ADA"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D9D9D9" w:themeFill="background1" w:themeFillShade="D9"/>
          </w:tcPr>
          <w:p w:rsidR="00BF5FA6" w:rsidRPr="00773321" w:rsidRDefault="00BF5FA6" w:rsidP="00F57617">
            <w:pPr>
              <w:rPr>
                <w:rFonts w:ascii="Arial" w:hAnsi="Arial" w:cs="Arial"/>
                <w:b/>
                <w:sz w:val="20"/>
              </w:rPr>
            </w:pPr>
            <w:r w:rsidRPr="00773321">
              <w:rPr>
                <w:rFonts w:ascii="Arial" w:hAnsi="Arial" w:cs="Arial"/>
                <w:b/>
                <w:sz w:val="20"/>
              </w:rPr>
              <w:t>Cottam Hall Phase 4</w:t>
            </w:r>
          </w:p>
        </w:tc>
        <w:tc>
          <w:tcPr>
            <w:tcW w:w="992" w:type="dxa"/>
            <w:tcBorders>
              <w:top w:val="single" w:sz="12" w:space="0" w:color="auto"/>
              <w:left w:val="single" w:sz="4" w:space="0" w:color="auto"/>
              <w:bottom w:val="single" w:sz="4"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7</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9</w:t>
            </w:r>
          </w:p>
        </w:tc>
        <w:tc>
          <w:tcPr>
            <w:tcW w:w="425" w:type="dxa"/>
            <w:tcBorders>
              <w:top w:val="single" w:sz="12" w:space="0" w:color="auto"/>
              <w:left w:val="single" w:sz="4" w:space="0" w:color="auto"/>
              <w:bottom w:val="single" w:sz="4"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r>
      <w:tr w:rsidR="00AB0AA7" w:rsidTr="00AB0AA7">
        <w:trPr>
          <w:trHeight w:hRule="exact" w:val="310"/>
        </w:trPr>
        <w:tc>
          <w:tcPr>
            <w:tcW w:w="1701" w:type="dxa"/>
            <w:vMerge/>
            <w:tcBorders>
              <w:left w:val="single" w:sz="12" w:space="0" w:color="auto"/>
              <w:bottom w:val="single" w:sz="12" w:space="0" w:color="auto"/>
              <w:right w:val="single" w:sz="4" w:space="0" w:color="auto"/>
            </w:tcBorders>
            <w:shd w:val="clear" w:color="auto" w:fill="D9D9D9" w:themeFill="background1" w:themeFillShade="D9"/>
          </w:tcPr>
          <w:p w:rsidR="00BF5FA6" w:rsidRPr="00773321" w:rsidRDefault="00BF5FA6" w:rsidP="00F57617">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7</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9</w:t>
            </w:r>
          </w:p>
        </w:tc>
        <w:tc>
          <w:tcPr>
            <w:tcW w:w="425" w:type="dxa"/>
            <w:tcBorders>
              <w:top w:val="single" w:sz="4" w:space="0" w:color="auto"/>
              <w:left w:val="single" w:sz="4" w:space="0" w:color="auto"/>
              <w:bottom w:val="single" w:sz="12"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shd w:val="clear" w:color="auto" w:fill="17365D" w:themeFill="text2" w:themeFillShade="BF"/>
            <w:vAlign w:val="center"/>
          </w:tcPr>
          <w:p w:rsidR="00D21235" w:rsidRPr="00AB0AA7" w:rsidRDefault="003C0925" w:rsidP="00BF5FA6">
            <w:pPr>
              <w:jc w:val="center"/>
              <w:rPr>
                <w:rFonts w:ascii="Arial" w:hAnsi="Arial" w:cs="Arial"/>
                <w:sz w:val="16"/>
                <w:szCs w:val="16"/>
              </w:rPr>
            </w:pPr>
            <w:r w:rsidRPr="003C0925">
              <w:rPr>
                <w:rFonts w:ascii="Arial" w:hAnsi="Arial" w:cs="Arial"/>
                <w:sz w:val="14"/>
                <w:szCs w:val="16"/>
              </w:rPr>
              <w:t>10-12</w:t>
            </w:r>
          </w:p>
        </w:tc>
        <w:tc>
          <w:tcPr>
            <w:tcW w:w="425" w:type="dxa"/>
            <w:tcBorders>
              <w:top w:val="single" w:sz="4"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4"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C6D9F1" w:themeFill="text2" w:themeFillTint="33"/>
          </w:tcPr>
          <w:p w:rsidR="00BF5FA6" w:rsidRPr="00773321" w:rsidRDefault="00BF5FA6" w:rsidP="00F57617">
            <w:pPr>
              <w:rPr>
                <w:rFonts w:ascii="Arial" w:hAnsi="Arial" w:cs="Arial"/>
                <w:b/>
                <w:sz w:val="20"/>
              </w:rPr>
            </w:pPr>
            <w:r w:rsidRPr="00773321">
              <w:rPr>
                <w:rFonts w:ascii="Arial" w:hAnsi="Arial" w:cs="Arial"/>
                <w:b/>
                <w:sz w:val="20"/>
              </w:rPr>
              <w:t xml:space="preserve">Land at </w:t>
            </w:r>
            <w:proofErr w:type="spellStart"/>
            <w:r w:rsidRPr="00773321">
              <w:rPr>
                <w:rFonts w:ascii="Arial" w:hAnsi="Arial" w:cs="Arial"/>
                <w:b/>
                <w:sz w:val="20"/>
              </w:rPr>
              <w:t>Eastway</w:t>
            </w:r>
            <w:proofErr w:type="spellEnd"/>
            <w:r w:rsidRPr="00773321">
              <w:rPr>
                <w:rFonts w:ascii="Arial" w:hAnsi="Arial" w:cs="Arial"/>
                <w:b/>
                <w:sz w:val="20"/>
              </w:rPr>
              <w:t xml:space="preserve"> </w:t>
            </w:r>
            <w:proofErr w:type="spellStart"/>
            <w:r w:rsidRPr="00773321">
              <w:rPr>
                <w:rFonts w:ascii="Arial" w:hAnsi="Arial" w:cs="Arial"/>
                <w:b/>
                <w:sz w:val="20"/>
              </w:rPr>
              <w:t>Resi</w:t>
            </w:r>
            <w:proofErr w:type="spellEnd"/>
            <w:r w:rsidRPr="00773321">
              <w:rPr>
                <w:rFonts w:ascii="Arial" w:hAnsi="Arial" w:cs="Arial"/>
                <w:b/>
                <w:sz w:val="20"/>
              </w:rPr>
              <w:t>.</w:t>
            </w:r>
          </w:p>
        </w:tc>
        <w:tc>
          <w:tcPr>
            <w:tcW w:w="992" w:type="dxa"/>
            <w:tcBorders>
              <w:top w:val="single" w:sz="12" w:space="0" w:color="auto"/>
              <w:left w:val="single" w:sz="4" w:space="0" w:color="auto"/>
              <w:bottom w:val="single" w:sz="4"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795EE4">
        <w:trPr>
          <w:trHeight w:hRule="exact" w:val="340"/>
        </w:trPr>
        <w:tc>
          <w:tcPr>
            <w:tcW w:w="1701" w:type="dxa"/>
            <w:vMerge/>
            <w:tcBorders>
              <w:left w:val="single" w:sz="12" w:space="0" w:color="auto"/>
              <w:bottom w:val="single" w:sz="12" w:space="0" w:color="auto"/>
              <w:right w:val="single" w:sz="4"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795EE4" w:rsidP="00BF5FA6">
            <w:pPr>
              <w:jc w:val="center"/>
              <w:rPr>
                <w:rFonts w:ascii="Arial" w:hAnsi="Arial" w:cs="Arial"/>
                <w:sz w:val="16"/>
                <w:szCs w:val="16"/>
              </w:rPr>
            </w:pPr>
            <w:r>
              <w:rPr>
                <w:rFonts w:ascii="Arial" w:hAnsi="Arial" w:cs="Arial"/>
                <w:sz w:val="16"/>
                <w:szCs w:val="16"/>
              </w:rPr>
              <w:t>13</w:t>
            </w:r>
          </w:p>
        </w:tc>
        <w:tc>
          <w:tcPr>
            <w:tcW w:w="425"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D9D9D9" w:themeFill="background1" w:themeFillShade="D9"/>
          </w:tcPr>
          <w:p w:rsidR="00BF5FA6" w:rsidRPr="00773321" w:rsidRDefault="00BF5FA6" w:rsidP="00F57617">
            <w:pPr>
              <w:rPr>
                <w:rFonts w:ascii="Arial" w:hAnsi="Arial" w:cs="Arial"/>
                <w:b/>
                <w:sz w:val="20"/>
              </w:rPr>
            </w:pPr>
            <w:r w:rsidRPr="00773321">
              <w:rPr>
                <w:rFonts w:ascii="Arial" w:hAnsi="Arial" w:cs="Arial"/>
                <w:b/>
                <w:sz w:val="20"/>
              </w:rPr>
              <w:t xml:space="preserve">Land at </w:t>
            </w:r>
            <w:proofErr w:type="spellStart"/>
            <w:r w:rsidRPr="00773321">
              <w:rPr>
                <w:rFonts w:ascii="Arial" w:hAnsi="Arial" w:cs="Arial"/>
                <w:b/>
                <w:sz w:val="20"/>
              </w:rPr>
              <w:t>Eastway</w:t>
            </w:r>
            <w:proofErr w:type="spellEnd"/>
            <w:r w:rsidRPr="00773321">
              <w:rPr>
                <w:rFonts w:ascii="Arial" w:hAnsi="Arial" w:cs="Arial"/>
                <w:b/>
                <w:sz w:val="20"/>
              </w:rPr>
              <w:t xml:space="preserve"> Com</w:t>
            </w:r>
          </w:p>
        </w:tc>
        <w:tc>
          <w:tcPr>
            <w:tcW w:w="992" w:type="dxa"/>
            <w:tcBorders>
              <w:top w:val="single" w:sz="12" w:space="0" w:color="auto"/>
              <w:left w:val="single" w:sz="4" w:space="0" w:color="auto"/>
              <w:bottom w:val="single" w:sz="4"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11</w:t>
            </w: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15</w:t>
            </w: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4"/>
        </w:trPr>
        <w:tc>
          <w:tcPr>
            <w:tcW w:w="1701" w:type="dxa"/>
            <w:vMerge/>
            <w:tcBorders>
              <w:left w:val="single" w:sz="12" w:space="0" w:color="auto"/>
              <w:bottom w:val="single" w:sz="12" w:space="0" w:color="auto"/>
              <w:right w:val="single" w:sz="4" w:space="0" w:color="auto"/>
            </w:tcBorders>
            <w:shd w:val="clear" w:color="auto" w:fill="D9D9D9" w:themeFill="background1" w:themeFillShade="D9"/>
          </w:tcPr>
          <w:p w:rsidR="00BF5FA6" w:rsidRPr="00773321" w:rsidRDefault="00BF5FA6" w:rsidP="004E568A">
            <w:pPr>
              <w:rPr>
                <w:rFonts w:ascii="Arial" w:hAnsi="Arial" w:cs="Arial"/>
                <w:b/>
                <w:color w:val="FF0000"/>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9</w:t>
            </w: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30776A" w:rsidP="00BF5FA6">
            <w:pPr>
              <w:jc w:val="center"/>
              <w:rPr>
                <w:rFonts w:ascii="Arial" w:hAnsi="Arial" w:cs="Arial"/>
                <w:sz w:val="16"/>
                <w:szCs w:val="16"/>
              </w:rPr>
            </w:pPr>
            <w:r>
              <w:rPr>
                <w:rFonts w:ascii="Arial" w:hAnsi="Arial" w:cs="Arial"/>
                <w:sz w:val="16"/>
                <w:szCs w:val="16"/>
              </w:rPr>
              <w:t>13</w:t>
            </w: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shd w:val="clear" w:color="auto" w:fill="17365D" w:themeFill="text2" w:themeFillShade="BF"/>
            <w:vAlign w:val="center"/>
          </w:tcPr>
          <w:p w:rsidR="00BF5FA6" w:rsidRPr="00AB0AA7" w:rsidRDefault="0030776A" w:rsidP="00BF5FA6">
            <w:pPr>
              <w:jc w:val="center"/>
              <w:rPr>
                <w:rFonts w:ascii="Arial" w:hAnsi="Arial" w:cs="Arial"/>
                <w:sz w:val="16"/>
                <w:szCs w:val="16"/>
              </w:rPr>
            </w:pPr>
            <w:r>
              <w:rPr>
                <w:rFonts w:ascii="Arial" w:hAnsi="Arial" w:cs="Arial"/>
                <w:sz w:val="16"/>
                <w:szCs w:val="16"/>
              </w:rPr>
              <w:t>15</w:t>
            </w:r>
          </w:p>
        </w:tc>
        <w:tc>
          <w:tcPr>
            <w:tcW w:w="426"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C6D9F1" w:themeFill="text2" w:themeFillTint="33"/>
          </w:tcPr>
          <w:p w:rsidR="00BF5FA6" w:rsidRPr="00773321" w:rsidRDefault="00BF5FA6" w:rsidP="00B459BA">
            <w:pPr>
              <w:rPr>
                <w:rFonts w:ascii="Arial" w:hAnsi="Arial" w:cs="Arial"/>
                <w:b/>
                <w:sz w:val="20"/>
              </w:rPr>
            </w:pPr>
            <w:r w:rsidRPr="00773321">
              <w:rPr>
                <w:rFonts w:ascii="Arial" w:hAnsi="Arial" w:cs="Arial"/>
                <w:b/>
                <w:sz w:val="20"/>
              </w:rPr>
              <w:t>Preston East E</w:t>
            </w:r>
            <w:r w:rsidR="00B459BA">
              <w:rPr>
                <w:rFonts w:ascii="Arial" w:hAnsi="Arial" w:cs="Arial"/>
                <w:b/>
                <w:sz w:val="20"/>
              </w:rPr>
              <w:t>A</w:t>
            </w:r>
          </w:p>
        </w:tc>
        <w:tc>
          <w:tcPr>
            <w:tcW w:w="992" w:type="dxa"/>
            <w:tcBorders>
              <w:top w:val="single" w:sz="12" w:space="0" w:color="auto"/>
              <w:left w:val="single" w:sz="4" w:space="0" w:color="auto"/>
              <w:bottom w:val="single" w:sz="4"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7</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12" w:space="0" w:color="auto"/>
              <w:left w:val="single" w:sz="12"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11</w:t>
            </w: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tcBorders>
              <w:left w:val="single" w:sz="12" w:space="0" w:color="auto"/>
              <w:bottom w:val="single" w:sz="12" w:space="0" w:color="auto"/>
              <w:right w:val="single" w:sz="4"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135A4E" w:rsidP="00BF5FA6">
            <w:pPr>
              <w:jc w:val="center"/>
              <w:rPr>
                <w:rFonts w:ascii="Arial" w:hAnsi="Arial" w:cs="Arial"/>
                <w:sz w:val="16"/>
                <w:szCs w:val="16"/>
              </w:rPr>
            </w:pPr>
            <w:r w:rsidRPr="00AB0AA7">
              <w:rPr>
                <w:rFonts w:ascii="Arial" w:hAnsi="Arial" w:cs="Arial"/>
                <w:sz w:val="16"/>
                <w:szCs w:val="16"/>
              </w:rPr>
              <w:t>7</w:t>
            </w: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shd w:val="clear" w:color="auto" w:fill="17365D" w:themeFill="text2" w:themeFillShade="BF"/>
            <w:vAlign w:val="center"/>
          </w:tcPr>
          <w:p w:rsidR="00BF5FA6" w:rsidRPr="00AB0AA7" w:rsidRDefault="00135A4E" w:rsidP="00BF5FA6">
            <w:pPr>
              <w:jc w:val="center"/>
              <w:rPr>
                <w:rFonts w:ascii="Arial" w:hAnsi="Arial" w:cs="Arial"/>
                <w:sz w:val="16"/>
                <w:szCs w:val="16"/>
              </w:rPr>
            </w:pPr>
            <w:r w:rsidRPr="00AB0AA7">
              <w:rPr>
                <w:rFonts w:ascii="Arial" w:hAnsi="Arial" w:cs="Arial"/>
                <w:sz w:val="16"/>
                <w:szCs w:val="16"/>
              </w:rPr>
              <w:t>8</w:t>
            </w:r>
          </w:p>
        </w:tc>
        <w:tc>
          <w:tcPr>
            <w:tcW w:w="426" w:type="dxa"/>
            <w:tcBorders>
              <w:top w:val="single" w:sz="4" w:space="0" w:color="auto"/>
              <w:left w:val="single" w:sz="8" w:space="0" w:color="auto"/>
              <w:bottom w:val="single" w:sz="12"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12" w:space="0" w:color="auto"/>
            </w:tcBorders>
            <w:shd w:val="clear" w:color="auto" w:fill="17365D" w:themeFill="text2" w:themeFillShade="BF"/>
            <w:vAlign w:val="center"/>
          </w:tcPr>
          <w:p w:rsidR="00BF5FA6" w:rsidRPr="00AB0AA7" w:rsidRDefault="00135A4E" w:rsidP="00BF5FA6">
            <w:pPr>
              <w:jc w:val="center"/>
              <w:rPr>
                <w:rFonts w:ascii="Arial" w:hAnsi="Arial" w:cs="Arial"/>
                <w:sz w:val="16"/>
                <w:szCs w:val="16"/>
              </w:rPr>
            </w:pPr>
            <w:r w:rsidRPr="00AB0AA7">
              <w:rPr>
                <w:rFonts w:ascii="Arial" w:hAnsi="Arial" w:cs="Arial"/>
                <w:sz w:val="16"/>
                <w:szCs w:val="16"/>
              </w:rPr>
              <w:t>11</w:t>
            </w:r>
          </w:p>
        </w:tc>
      </w:tr>
      <w:tr w:rsidR="00AB0AA7" w:rsidTr="00AB0AA7">
        <w:trPr>
          <w:trHeight w:hRule="exact" w:val="365"/>
        </w:trPr>
        <w:tc>
          <w:tcPr>
            <w:tcW w:w="1701" w:type="dxa"/>
            <w:vMerge w:val="restart"/>
            <w:tcBorders>
              <w:top w:val="single" w:sz="12" w:space="0" w:color="auto"/>
            </w:tcBorders>
            <w:shd w:val="clear" w:color="auto" w:fill="D9D9D9" w:themeFill="background1" w:themeFillShade="D9"/>
          </w:tcPr>
          <w:p w:rsidR="00BF5FA6" w:rsidRPr="00773321" w:rsidRDefault="00BF5FA6" w:rsidP="00F57617">
            <w:pPr>
              <w:rPr>
                <w:rFonts w:ascii="Arial" w:hAnsi="Arial" w:cs="Arial"/>
                <w:b/>
                <w:sz w:val="20"/>
              </w:rPr>
            </w:pPr>
            <w:r w:rsidRPr="00773321">
              <w:rPr>
                <w:rFonts w:ascii="Arial" w:hAnsi="Arial" w:cs="Arial"/>
                <w:b/>
                <w:sz w:val="20"/>
              </w:rPr>
              <w:t xml:space="preserve">Preston East Sect. D </w:t>
            </w:r>
          </w:p>
        </w:tc>
        <w:tc>
          <w:tcPr>
            <w:tcW w:w="992" w:type="dxa"/>
            <w:tcBorders>
              <w:top w:val="single" w:sz="12" w:space="0" w:color="auto"/>
              <w:bottom w:val="single" w:sz="6"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11</w:t>
            </w: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B8CCE4" w:themeFill="accent1" w:themeFillTint="66"/>
            <w:vAlign w:val="center"/>
          </w:tcPr>
          <w:p w:rsidR="00BF5FA6" w:rsidRPr="00AB0AA7" w:rsidRDefault="00915885"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tcBorders>
              <w:bottom w:val="single" w:sz="12" w:space="0" w:color="auto"/>
            </w:tcBorders>
            <w:shd w:val="clear" w:color="auto" w:fill="D9D9D9" w:themeFill="background1" w:themeFillShade="D9"/>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shd w:val="clear" w:color="auto" w:fill="17365D" w:themeFill="text2" w:themeFillShade="BF"/>
            <w:vAlign w:val="center"/>
          </w:tcPr>
          <w:p w:rsidR="00BF5FA6" w:rsidRPr="00AB0AA7" w:rsidRDefault="007A6491" w:rsidP="00BF5FA6">
            <w:pPr>
              <w:jc w:val="center"/>
              <w:rPr>
                <w:rFonts w:ascii="Arial" w:hAnsi="Arial" w:cs="Arial"/>
                <w:sz w:val="16"/>
                <w:szCs w:val="16"/>
              </w:rPr>
            </w:pPr>
            <w:r w:rsidRPr="00AB0AA7">
              <w:rPr>
                <w:rFonts w:ascii="Arial" w:hAnsi="Arial" w:cs="Arial"/>
                <w:sz w:val="16"/>
                <w:szCs w:val="16"/>
              </w:rPr>
              <w:t>8</w:t>
            </w: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17365D" w:themeFill="text2" w:themeFillShade="BF"/>
            <w:vAlign w:val="center"/>
          </w:tcPr>
          <w:p w:rsidR="00BF5FA6" w:rsidRPr="00AB0AA7" w:rsidRDefault="00915885" w:rsidP="00BF5FA6">
            <w:pPr>
              <w:jc w:val="center"/>
              <w:rPr>
                <w:rFonts w:ascii="Arial" w:hAnsi="Arial" w:cs="Arial"/>
                <w:sz w:val="16"/>
                <w:szCs w:val="16"/>
              </w:rPr>
            </w:pPr>
            <w:r w:rsidRPr="00AB0AA7">
              <w:rPr>
                <w:rFonts w:ascii="Arial" w:hAnsi="Arial" w:cs="Arial"/>
                <w:sz w:val="16"/>
                <w:szCs w:val="16"/>
              </w:rPr>
              <w:t>11</w:t>
            </w: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17365D" w:themeFill="text2" w:themeFillShade="BF"/>
            <w:vAlign w:val="center"/>
          </w:tcPr>
          <w:p w:rsidR="00BF5FA6" w:rsidRPr="00AB0AA7" w:rsidRDefault="00915885"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21045D">
        <w:trPr>
          <w:trHeight w:hRule="exact" w:val="354"/>
        </w:trPr>
        <w:tc>
          <w:tcPr>
            <w:tcW w:w="1701" w:type="dxa"/>
            <w:vMerge w:val="restart"/>
            <w:tcBorders>
              <w:top w:val="single" w:sz="12" w:space="0" w:color="auto"/>
            </w:tcBorders>
            <w:shd w:val="clear" w:color="auto" w:fill="C6D9F1" w:themeFill="text2" w:themeFillTint="33"/>
          </w:tcPr>
          <w:p w:rsidR="00BF5FA6" w:rsidRPr="00773321" w:rsidRDefault="00BF5FA6">
            <w:pPr>
              <w:rPr>
                <w:rFonts w:ascii="Arial" w:hAnsi="Arial" w:cs="Arial"/>
                <w:b/>
                <w:sz w:val="20"/>
              </w:rPr>
            </w:pPr>
            <w:r w:rsidRPr="00773321">
              <w:rPr>
                <w:rFonts w:ascii="Arial" w:hAnsi="Arial" w:cs="Arial"/>
                <w:b/>
                <w:sz w:val="20"/>
              </w:rPr>
              <w:t>Cottam Brickworks</w:t>
            </w:r>
          </w:p>
        </w:tc>
        <w:tc>
          <w:tcPr>
            <w:tcW w:w="992" w:type="dxa"/>
            <w:tcBorders>
              <w:top w:val="single" w:sz="12" w:space="0" w:color="auto"/>
              <w:bottom w:val="single" w:sz="6"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91"/>
        </w:trPr>
        <w:tc>
          <w:tcPr>
            <w:tcW w:w="1701" w:type="dxa"/>
            <w:vMerge/>
            <w:tcBorders>
              <w:bottom w:val="single" w:sz="12"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1A3C20" w:rsidP="00AB0AA7">
            <w:pPr>
              <w:jc w:val="center"/>
              <w:rPr>
                <w:rFonts w:ascii="Arial" w:hAnsi="Arial" w:cs="Arial"/>
                <w:sz w:val="16"/>
                <w:szCs w:val="16"/>
              </w:rPr>
            </w:pPr>
            <w:r w:rsidRPr="00AB0AA7">
              <w:rPr>
                <w:rFonts w:ascii="Arial" w:hAnsi="Arial" w:cs="Arial"/>
                <w:sz w:val="16"/>
                <w:szCs w:val="16"/>
              </w:rPr>
              <w:t>10</w:t>
            </w:r>
          </w:p>
        </w:tc>
        <w:tc>
          <w:tcPr>
            <w:tcW w:w="425" w:type="dxa"/>
            <w:tcBorders>
              <w:top w:val="single" w:sz="6" w:space="0" w:color="auto"/>
              <w:left w:val="single" w:sz="12" w:space="0" w:color="auto"/>
              <w:bottom w:val="single" w:sz="12" w:space="0" w:color="auto"/>
            </w:tcBorders>
            <w:shd w:val="clear" w:color="auto" w:fill="17365D" w:themeFill="text2" w:themeFillShade="BF"/>
            <w:vAlign w:val="center"/>
          </w:tcPr>
          <w:p w:rsidR="00BF5FA6" w:rsidRPr="00AB0AA7" w:rsidRDefault="001A3C20" w:rsidP="00BF5FA6">
            <w:pPr>
              <w:jc w:val="center"/>
              <w:rPr>
                <w:rFonts w:ascii="Arial" w:hAnsi="Arial" w:cs="Arial"/>
                <w:sz w:val="16"/>
                <w:szCs w:val="16"/>
              </w:rPr>
            </w:pPr>
            <w:r w:rsidRPr="00AB0AA7">
              <w:rPr>
                <w:rFonts w:ascii="Arial" w:hAnsi="Arial" w:cs="Arial"/>
                <w:sz w:val="16"/>
                <w:szCs w:val="16"/>
              </w:rPr>
              <w:t>11</w:t>
            </w: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17365D" w:themeFill="text2" w:themeFillShade="BF"/>
            <w:vAlign w:val="center"/>
          </w:tcPr>
          <w:p w:rsidR="00BF5FA6" w:rsidRPr="00AB0AA7" w:rsidRDefault="001A3C20"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12" w:space="0" w:color="auto"/>
            </w:tcBorders>
            <w:shd w:val="clear" w:color="auto" w:fill="17365D" w:themeFill="text2" w:themeFillShade="BF"/>
            <w:vAlign w:val="center"/>
          </w:tcPr>
          <w:p w:rsidR="00BF5FA6" w:rsidRPr="00AB0AA7" w:rsidRDefault="001A3C20" w:rsidP="00BF5FA6">
            <w:pPr>
              <w:jc w:val="center"/>
              <w:rPr>
                <w:rFonts w:ascii="Arial" w:hAnsi="Arial" w:cs="Arial"/>
                <w:sz w:val="16"/>
                <w:szCs w:val="16"/>
              </w:rPr>
            </w:pPr>
            <w:r w:rsidRPr="00AB0AA7">
              <w:rPr>
                <w:rFonts w:ascii="Arial" w:hAnsi="Arial" w:cs="Arial"/>
                <w:sz w:val="16"/>
                <w:szCs w:val="16"/>
              </w:rPr>
              <w:t>10</w:t>
            </w: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D9D9D9" w:themeFill="background1" w:themeFillShade="D9"/>
          </w:tcPr>
          <w:p w:rsidR="00BF5FA6" w:rsidRPr="00773321" w:rsidRDefault="00BF5FA6" w:rsidP="00F57617">
            <w:pPr>
              <w:rPr>
                <w:rFonts w:ascii="Arial" w:hAnsi="Arial" w:cs="Arial"/>
                <w:b/>
                <w:sz w:val="20"/>
              </w:rPr>
            </w:pPr>
            <w:r w:rsidRPr="00773321">
              <w:rPr>
                <w:rFonts w:ascii="Arial" w:hAnsi="Arial" w:cs="Arial"/>
                <w:b/>
                <w:sz w:val="20"/>
              </w:rPr>
              <w:t>Whittingham Phase 1</w:t>
            </w:r>
          </w:p>
        </w:tc>
        <w:tc>
          <w:tcPr>
            <w:tcW w:w="992" w:type="dxa"/>
            <w:tcBorders>
              <w:top w:val="single" w:sz="12" w:space="0" w:color="auto"/>
              <w:left w:val="single" w:sz="4" w:space="0" w:color="auto"/>
              <w:bottom w:val="single" w:sz="4"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tcBorders>
              <w:left w:val="single" w:sz="12" w:space="0" w:color="auto"/>
              <w:bottom w:val="single" w:sz="12" w:space="0" w:color="auto"/>
              <w:right w:val="single" w:sz="4" w:space="0" w:color="auto"/>
            </w:tcBorders>
            <w:shd w:val="clear" w:color="auto" w:fill="D9D9D9" w:themeFill="background1" w:themeFillShade="D9"/>
          </w:tcPr>
          <w:p w:rsidR="00BF5FA6" w:rsidRPr="00773321" w:rsidRDefault="00BF5FA6">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b/>
                <w:sz w:val="16"/>
                <w:szCs w:val="16"/>
              </w:rPr>
            </w:pPr>
          </w:p>
        </w:tc>
        <w:tc>
          <w:tcPr>
            <w:tcW w:w="426"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12"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15</w:t>
            </w: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C6D9F1" w:themeFill="text2" w:themeFillTint="33"/>
          </w:tcPr>
          <w:p w:rsidR="00BF5FA6" w:rsidRPr="00773321" w:rsidRDefault="00BF5FA6">
            <w:pPr>
              <w:rPr>
                <w:rFonts w:ascii="Arial" w:hAnsi="Arial" w:cs="Arial"/>
                <w:b/>
                <w:sz w:val="20"/>
              </w:rPr>
            </w:pPr>
            <w:r w:rsidRPr="00773321">
              <w:rPr>
                <w:rFonts w:ascii="Arial" w:hAnsi="Arial" w:cs="Arial"/>
                <w:b/>
                <w:sz w:val="20"/>
              </w:rPr>
              <w:t>Whittingham Phase 2</w:t>
            </w:r>
          </w:p>
        </w:tc>
        <w:tc>
          <w:tcPr>
            <w:tcW w:w="992" w:type="dxa"/>
            <w:tcBorders>
              <w:top w:val="single" w:sz="12" w:space="0" w:color="auto"/>
              <w:left w:val="single" w:sz="4" w:space="0" w:color="auto"/>
              <w:bottom w:val="single" w:sz="4" w:space="0" w:color="auto"/>
              <w:right w:val="single" w:sz="12" w:space="0" w:color="auto"/>
            </w:tcBorders>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6"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9</w:t>
            </w:r>
          </w:p>
        </w:tc>
        <w:tc>
          <w:tcPr>
            <w:tcW w:w="425"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6"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left w:val="single" w:sz="4"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4098E">
        <w:trPr>
          <w:trHeight w:hRule="exact" w:val="340"/>
        </w:trPr>
        <w:tc>
          <w:tcPr>
            <w:tcW w:w="1701" w:type="dxa"/>
            <w:vMerge/>
            <w:tcBorders>
              <w:left w:val="single" w:sz="12" w:space="0" w:color="auto"/>
              <w:bottom w:val="single" w:sz="12" w:space="0" w:color="auto"/>
              <w:right w:val="single" w:sz="4"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BF5FA6" w:rsidRPr="00AB0AA7" w:rsidRDefault="00F77F63" w:rsidP="00BF5FA6">
            <w:pPr>
              <w:jc w:val="center"/>
              <w:rPr>
                <w:rFonts w:ascii="Arial" w:hAnsi="Arial" w:cs="Arial"/>
                <w:sz w:val="16"/>
                <w:szCs w:val="16"/>
              </w:rPr>
            </w:pPr>
            <w:r w:rsidRPr="00AB0AA7">
              <w:rPr>
                <w:rFonts w:ascii="Arial" w:hAnsi="Arial" w:cs="Arial"/>
                <w:sz w:val="16"/>
                <w:szCs w:val="16"/>
              </w:rPr>
              <w:t>1</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BF5FA6" w:rsidRPr="00AB0AA7" w:rsidRDefault="0030776A" w:rsidP="00D21235">
            <w:pPr>
              <w:rPr>
                <w:rFonts w:ascii="Arial" w:hAnsi="Arial" w:cs="Arial"/>
                <w:sz w:val="16"/>
                <w:szCs w:val="16"/>
              </w:rPr>
            </w:pPr>
            <w:r>
              <w:rPr>
                <w:rFonts w:ascii="Arial" w:hAnsi="Arial" w:cs="Arial"/>
                <w:sz w:val="16"/>
                <w:szCs w:val="16"/>
              </w:rPr>
              <w:t>2</w:t>
            </w:r>
          </w:p>
        </w:tc>
        <w:tc>
          <w:tcPr>
            <w:tcW w:w="425" w:type="dxa"/>
            <w:tcBorders>
              <w:top w:val="single" w:sz="4" w:space="0" w:color="auto"/>
              <w:left w:val="single" w:sz="12" w:space="0" w:color="auto"/>
              <w:bottom w:val="single" w:sz="12" w:space="0" w:color="auto"/>
              <w:right w:val="single" w:sz="4" w:space="0" w:color="auto"/>
            </w:tcBorders>
            <w:shd w:val="clear" w:color="auto" w:fill="17365D" w:themeFill="text2" w:themeFillShade="BF"/>
            <w:vAlign w:val="center"/>
          </w:tcPr>
          <w:p w:rsidR="00BF5FA6" w:rsidRPr="00AB0AA7" w:rsidRDefault="0030776A" w:rsidP="00BF5FA6">
            <w:pPr>
              <w:jc w:val="center"/>
              <w:rPr>
                <w:rFonts w:ascii="Arial" w:hAnsi="Arial" w:cs="Arial"/>
                <w:sz w:val="16"/>
                <w:szCs w:val="16"/>
              </w:rPr>
            </w:pPr>
            <w:r>
              <w:rPr>
                <w:rFonts w:ascii="Arial" w:hAnsi="Arial" w:cs="Arial"/>
                <w:sz w:val="16"/>
                <w:szCs w:val="16"/>
              </w:rPr>
              <w:t>3</w:t>
            </w:r>
          </w:p>
        </w:tc>
        <w:tc>
          <w:tcPr>
            <w:tcW w:w="426"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D21235" w:rsidRPr="00AB0AA7" w:rsidRDefault="0030776A" w:rsidP="0030776A">
            <w:pPr>
              <w:rPr>
                <w:rFonts w:ascii="Arial" w:hAnsi="Arial" w:cs="Arial"/>
                <w:sz w:val="16"/>
                <w:szCs w:val="16"/>
              </w:rPr>
            </w:pPr>
            <w:r>
              <w:rPr>
                <w:rFonts w:ascii="Arial" w:hAnsi="Arial" w:cs="Arial"/>
                <w:sz w:val="16"/>
                <w:szCs w:val="16"/>
              </w:rPr>
              <w:t>4</w:t>
            </w:r>
          </w:p>
        </w:tc>
        <w:tc>
          <w:tcPr>
            <w:tcW w:w="425" w:type="dxa"/>
            <w:tcBorders>
              <w:top w:val="single" w:sz="4" w:space="0" w:color="auto"/>
              <w:left w:val="single" w:sz="4" w:space="0" w:color="auto"/>
              <w:bottom w:val="single" w:sz="12" w:space="0" w:color="auto"/>
              <w:right w:val="single" w:sz="4" w:space="0" w:color="auto"/>
            </w:tcBorders>
            <w:shd w:val="clear" w:color="auto" w:fill="17365D" w:themeFill="text2" w:themeFillShade="BF"/>
            <w:vAlign w:val="center"/>
          </w:tcPr>
          <w:p w:rsidR="00BF5FA6" w:rsidRPr="00AB0AA7" w:rsidRDefault="0030776A" w:rsidP="00BF5FA6">
            <w:pPr>
              <w:jc w:val="center"/>
              <w:rPr>
                <w:rFonts w:ascii="Arial" w:hAnsi="Arial" w:cs="Arial"/>
                <w:sz w:val="16"/>
                <w:szCs w:val="16"/>
              </w:rPr>
            </w:pPr>
            <w:r>
              <w:rPr>
                <w:rFonts w:ascii="Arial" w:hAnsi="Arial" w:cs="Arial"/>
                <w:sz w:val="16"/>
                <w:szCs w:val="16"/>
              </w:rPr>
              <w:t>5-7</w:t>
            </w: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F77F63"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4"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F77F63" w:rsidP="00BF5FA6">
            <w:pPr>
              <w:jc w:val="center"/>
              <w:rPr>
                <w:rFonts w:ascii="Arial" w:hAnsi="Arial" w:cs="Arial"/>
                <w:sz w:val="16"/>
                <w:szCs w:val="16"/>
              </w:rPr>
            </w:pPr>
            <w:r w:rsidRPr="00AB0AA7">
              <w:rPr>
                <w:rFonts w:ascii="Arial" w:hAnsi="Arial" w:cs="Arial"/>
                <w:sz w:val="16"/>
                <w:szCs w:val="16"/>
              </w:rPr>
              <w:t>9</w:t>
            </w:r>
          </w:p>
        </w:tc>
        <w:tc>
          <w:tcPr>
            <w:tcW w:w="425" w:type="dxa"/>
            <w:tcBorders>
              <w:top w:val="single" w:sz="4"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val="restart"/>
            <w:tcBorders>
              <w:top w:val="single" w:sz="12" w:space="0" w:color="auto"/>
              <w:left w:val="single" w:sz="12" w:space="0" w:color="auto"/>
              <w:right w:val="single" w:sz="4" w:space="0" w:color="auto"/>
            </w:tcBorders>
            <w:shd w:val="clear" w:color="auto" w:fill="D9D9D9" w:themeFill="background1" w:themeFillShade="D9"/>
          </w:tcPr>
          <w:p w:rsidR="00BF5FA6" w:rsidRPr="00773321" w:rsidRDefault="00BF5FA6" w:rsidP="004E568A">
            <w:pPr>
              <w:rPr>
                <w:rFonts w:ascii="Arial" w:hAnsi="Arial" w:cs="Arial"/>
                <w:b/>
                <w:sz w:val="20"/>
              </w:rPr>
            </w:pPr>
            <w:r w:rsidRPr="00773321">
              <w:rPr>
                <w:rFonts w:ascii="Arial" w:hAnsi="Arial" w:cs="Arial"/>
                <w:b/>
                <w:sz w:val="20"/>
              </w:rPr>
              <w:t>Whittingham Phase 3</w:t>
            </w:r>
          </w:p>
        </w:tc>
        <w:tc>
          <w:tcPr>
            <w:tcW w:w="992" w:type="dxa"/>
            <w:tcBorders>
              <w:top w:val="single" w:sz="12" w:space="0" w:color="auto"/>
              <w:left w:val="single" w:sz="4" w:space="0" w:color="auto"/>
              <w:bottom w:val="single" w:sz="4" w:space="0" w:color="auto"/>
              <w:right w:val="single" w:sz="12" w:space="0" w:color="auto"/>
            </w:tcBorders>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4" w:space="0" w:color="auto"/>
              <w:bottom w:val="single" w:sz="4"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7</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9</w:t>
            </w:r>
          </w:p>
        </w:tc>
        <w:tc>
          <w:tcPr>
            <w:tcW w:w="426"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left w:val="single" w:sz="4"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AB0AA7">
        <w:trPr>
          <w:trHeight w:hRule="exact" w:val="340"/>
        </w:trPr>
        <w:tc>
          <w:tcPr>
            <w:tcW w:w="1701" w:type="dxa"/>
            <w:vMerge/>
            <w:tcBorders>
              <w:left w:val="single" w:sz="12" w:space="0" w:color="auto"/>
              <w:bottom w:val="single" w:sz="12" w:space="0" w:color="auto"/>
              <w:right w:val="single" w:sz="4" w:space="0" w:color="auto"/>
            </w:tcBorders>
            <w:shd w:val="clear" w:color="auto" w:fill="D9D9D9" w:themeFill="background1" w:themeFillShade="D9"/>
          </w:tcPr>
          <w:p w:rsidR="00BF5FA6" w:rsidRPr="00773321" w:rsidRDefault="00BF5FA6" w:rsidP="004E568A">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val="restart"/>
            <w:tcBorders>
              <w:top w:val="single" w:sz="12" w:space="0" w:color="auto"/>
            </w:tcBorders>
            <w:shd w:val="clear" w:color="auto" w:fill="C6D9F1" w:themeFill="text2" w:themeFillTint="33"/>
          </w:tcPr>
          <w:p w:rsidR="00BF5FA6" w:rsidRPr="00773321" w:rsidRDefault="00BF5FA6">
            <w:pPr>
              <w:rPr>
                <w:rFonts w:ascii="Arial" w:hAnsi="Arial" w:cs="Arial"/>
                <w:b/>
                <w:sz w:val="20"/>
              </w:rPr>
            </w:pPr>
            <w:r w:rsidRPr="00773321">
              <w:rPr>
                <w:rFonts w:ascii="Arial" w:hAnsi="Arial" w:cs="Arial"/>
                <w:b/>
                <w:sz w:val="20"/>
              </w:rPr>
              <w:t>Pickering’s Farm</w:t>
            </w:r>
          </w:p>
        </w:tc>
        <w:tc>
          <w:tcPr>
            <w:tcW w:w="992" w:type="dxa"/>
            <w:tcBorders>
              <w:top w:val="single" w:sz="12" w:space="0" w:color="auto"/>
              <w:bottom w:val="single" w:sz="6"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16</w:t>
            </w:r>
          </w:p>
        </w:tc>
        <w:tc>
          <w:tcPr>
            <w:tcW w:w="426"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3</w:t>
            </w:r>
          </w:p>
        </w:tc>
        <w:tc>
          <w:tcPr>
            <w:tcW w:w="425"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3</w:t>
            </w: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4</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5</w:t>
            </w:r>
          </w:p>
        </w:tc>
        <w:tc>
          <w:tcPr>
            <w:tcW w:w="426"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7</w:t>
            </w:r>
          </w:p>
        </w:tc>
        <w:tc>
          <w:tcPr>
            <w:tcW w:w="425"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9</w:t>
            </w: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bottom w:val="single" w:sz="6"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r>
      <w:tr w:rsidR="00AB0AA7" w:rsidTr="0034098E">
        <w:trPr>
          <w:trHeight w:hRule="exact" w:val="340"/>
        </w:trPr>
        <w:tc>
          <w:tcPr>
            <w:tcW w:w="1701" w:type="dxa"/>
            <w:vMerge/>
            <w:tcBorders>
              <w:bottom w:val="single" w:sz="12"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FFFFFF" w:themeFill="background1"/>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FFFFFF" w:themeFill="background1"/>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FFFFFF" w:themeFill="background1"/>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34098E" w:rsidP="00BF5FA6">
            <w:pPr>
              <w:jc w:val="center"/>
              <w:rPr>
                <w:rFonts w:ascii="Arial" w:hAnsi="Arial" w:cs="Arial"/>
                <w:sz w:val="16"/>
                <w:szCs w:val="16"/>
              </w:rPr>
            </w:pPr>
            <w:r>
              <w:rPr>
                <w:rFonts w:ascii="Arial" w:hAnsi="Arial" w:cs="Arial"/>
                <w:sz w:val="16"/>
                <w:szCs w:val="16"/>
              </w:rPr>
              <w:t>1</w:t>
            </w:r>
          </w:p>
        </w:tc>
        <w:tc>
          <w:tcPr>
            <w:tcW w:w="425" w:type="dxa"/>
            <w:tcBorders>
              <w:top w:val="single" w:sz="6" w:space="0" w:color="auto"/>
              <w:left w:val="single" w:sz="12" w:space="0" w:color="auto"/>
              <w:bottom w:val="single" w:sz="12" w:space="0" w:color="auto"/>
            </w:tcBorders>
            <w:shd w:val="clear" w:color="auto" w:fill="17365D" w:themeFill="text2" w:themeFillShade="BF"/>
            <w:vAlign w:val="center"/>
          </w:tcPr>
          <w:p w:rsidR="00BF5FA6" w:rsidRPr="00AB0AA7" w:rsidRDefault="0034098E" w:rsidP="00BF5FA6">
            <w:pPr>
              <w:jc w:val="center"/>
              <w:rPr>
                <w:rFonts w:ascii="Arial" w:hAnsi="Arial" w:cs="Arial"/>
                <w:sz w:val="16"/>
                <w:szCs w:val="16"/>
              </w:rPr>
            </w:pPr>
            <w:r>
              <w:rPr>
                <w:rFonts w:ascii="Arial" w:hAnsi="Arial" w:cs="Arial"/>
                <w:sz w:val="16"/>
                <w:szCs w:val="16"/>
              </w:rPr>
              <w:t>2</w:t>
            </w:r>
          </w:p>
        </w:tc>
        <w:tc>
          <w:tcPr>
            <w:tcW w:w="426" w:type="dxa"/>
            <w:tcBorders>
              <w:top w:val="single" w:sz="6" w:space="0" w:color="auto"/>
              <w:bottom w:val="single" w:sz="12" w:space="0" w:color="auto"/>
            </w:tcBorders>
            <w:shd w:val="clear" w:color="auto" w:fill="17365D" w:themeFill="text2" w:themeFillShade="BF"/>
            <w:vAlign w:val="center"/>
          </w:tcPr>
          <w:p w:rsidR="00BF5FA6" w:rsidRPr="00AB0AA7" w:rsidRDefault="0034098E" w:rsidP="00BF5FA6">
            <w:pPr>
              <w:jc w:val="center"/>
              <w:rPr>
                <w:rFonts w:ascii="Arial" w:hAnsi="Arial" w:cs="Arial"/>
                <w:sz w:val="16"/>
                <w:szCs w:val="16"/>
              </w:rPr>
            </w:pPr>
            <w:r>
              <w:rPr>
                <w:rFonts w:ascii="Arial" w:hAnsi="Arial" w:cs="Arial"/>
                <w:sz w:val="16"/>
                <w:szCs w:val="16"/>
              </w:rPr>
              <w:t>3</w:t>
            </w: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835524" w:rsidP="00BF5FA6">
            <w:pPr>
              <w:jc w:val="center"/>
              <w:rPr>
                <w:rFonts w:ascii="Arial" w:hAnsi="Arial" w:cs="Arial"/>
                <w:sz w:val="16"/>
                <w:szCs w:val="16"/>
              </w:rPr>
            </w:pPr>
            <w:r w:rsidRPr="00AB0AA7">
              <w:rPr>
                <w:rFonts w:ascii="Arial" w:hAnsi="Arial" w:cs="Arial"/>
                <w:sz w:val="16"/>
                <w:szCs w:val="16"/>
              </w:rPr>
              <w:t>4</w:t>
            </w: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5</w:t>
            </w:r>
          </w:p>
        </w:tc>
        <w:tc>
          <w:tcPr>
            <w:tcW w:w="425" w:type="dxa"/>
            <w:tcBorders>
              <w:top w:val="single" w:sz="6"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6</w:t>
            </w:r>
          </w:p>
        </w:tc>
        <w:tc>
          <w:tcPr>
            <w:tcW w:w="425" w:type="dxa"/>
            <w:tcBorders>
              <w:top w:val="single" w:sz="6" w:space="0" w:color="auto"/>
              <w:left w:val="single" w:sz="8" w:space="0" w:color="auto"/>
              <w:bottom w:val="single" w:sz="12" w:space="0" w:color="auto"/>
              <w:right w:val="single" w:sz="12" w:space="0" w:color="auto"/>
            </w:tcBorders>
            <w:shd w:val="clear" w:color="auto" w:fill="17365D" w:themeFill="text2" w:themeFillShade="BF"/>
            <w:vAlign w:val="center"/>
          </w:tcPr>
          <w:p w:rsidR="00BF5FA6" w:rsidRPr="00AB0AA7" w:rsidRDefault="00D21235" w:rsidP="00BF5FA6">
            <w:pPr>
              <w:jc w:val="center"/>
              <w:rPr>
                <w:rFonts w:ascii="Arial" w:hAnsi="Arial" w:cs="Arial"/>
                <w:sz w:val="16"/>
                <w:szCs w:val="16"/>
              </w:rPr>
            </w:pPr>
            <w:r w:rsidRPr="00AB0AA7">
              <w:rPr>
                <w:rFonts w:ascii="Arial" w:hAnsi="Arial" w:cs="Arial"/>
                <w:sz w:val="16"/>
                <w:szCs w:val="16"/>
              </w:rPr>
              <w:t>7</w:t>
            </w:r>
          </w:p>
        </w:tc>
      </w:tr>
      <w:tr w:rsidR="00AB0AA7" w:rsidTr="0030776A">
        <w:trPr>
          <w:trHeight w:hRule="exact" w:val="340"/>
        </w:trPr>
        <w:tc>
          <w:tcPr>
            <w:tcW w:w="1701" w:type="dxa"/>
            <w:vMerge w:val="restart"/>
            <w:tcBorders>
              <w:top w:val="single" w:sz="12" w:space="0" w:color="auto"/>
            </w:tcBorders>
            <w:shd w:val="clear" w:color="auto" w:fill="D9D9D9" w:themeFill="background1" w:themeFillShade="D9"/>
          </w:tcPr>
          <w:p w:rsidR="00BF5FA6" w:rsidRPr="00773321" w:rsidRDefault="00BF5FA6">
            <w:pPr>
              <w:rPr>
                <w:rFonts w:ascii="Arial" w:hAnsi="Arial" w:cs="Arial"/>
                <w:b/>
                <w:sz w:val="20"/>
              </w:rPr>
            </w:pPr>
            <w:r w:rsidRPr="00773321">
              <w:rPr>
                <w:rFonts w:ascii="Arial" w:hAnsi="Arial" w:cs="Arial"/>
                <w:b/>
                <w:sz w:val="20"/>
              </w:rPr>
              <w:t>Croston  Road South</w:t>
            </w:r>
          </w:p>
        </w:tc>
        <w:tc>
          <w:tcPr>
            <w:tcW w:w="992" w:type="dxa"/>
            <w:tcBorders>
              <w:top w:val="single" w:sz="12" w:space="0" w:color="auto"/>
              <w:bottom w:val="single" w:sz="6"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6"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4098E">
        <w:trPr>
          <w:trHeight w:hRule="exact" w:val="340"/>
        </w:trPr>
        <w:tc>
          <w:tcPr>
            <w:tcW w:w="1701" w:type="dxa"/>
            <w:vMerge/>
            <w:tcBorders>
              <w:bottom w:val="single" w:sz="12" w:space="0" w:color="auto"/>
            </w:tcBorders>
            <w:shd w:val="clear" w:color="auto" w:fill="D9D9D9" w:themeFill="background1" w:themeFillShade="D9"/>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shd w:val="clear" w:color="auto" w:fill="17365D" w:themeFill="text2" w:themeFillShade="BF"/>
            <w:vAlign w:val="center"/>
          </w:tcPr>
          <w:p w:rsidR="00BF5FA6" w:rsidRPr="00AB0AA7" w:rsidRDefault="00795EE4" w:rsidP="00BF5FA6">
            <w:pPr>
              <w:jc w:val="center"/>
              <w:rPr>
                <w:rFonts w:ascii="Arial" w:hAnsi="Arial" w:cs="Arial"/>
                <w:sz w:val="16"/>
                <w:szCs w:val="16"/>
              </w:rPr>
            </w:pPr>
            <w:r>
              <w:rPr>
                <w:rFonts w:ascii="Arial" w:hAnsi="Arial" w:cs="Arial"/>
                <w:sz w:val="16"/>
                <w:szCs w:val="16"/>
              </w:rPr>
              <w:t>13</w:t>
            </w: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FFFFFF" w:themeFill="background1"/>
            <w:vAlign w:val="center"/>
          </w:tcPr>
          <w:p w:rsidR="00BF5FA6" w:rsidRPr="00AB0AA7" w:rsidRDefault="00BF5FA6" w:rsidP="00795EE4">
            <w:pP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6" w:space="0" w:color="auto"/>
              <w:left w:val="single" w:sz="12"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val="restart"/>
            <w:tcBorders>
              <w:top w:val="single" w:sz="12" w:space="0" w:color="auto"/>
            </w:tcBorders>
            <w:shd w:val="clear" w:color="auto" w:fill="C6D9F1" w:themeFill="text2" w:themeFillTint="33"/>
          </w:tcPr>
          <w:p w:rsidR="00BF5FA6" w:rsidRPr="00773321" w:rsidRDefault="00BF5FA6">
            <w:pPr>
              <w:rPr>
                <w:rFonts w:ascii="Arial" w:hAnsi="Arial" w:cs="Arial"/>
                <w:b/>
                <w:sz w:val="20"/>
              </w:rPr>
            </w:pPr>
            <w:r w:rsidRPr="00773321">
              <w:rPr>
                <w:rFonts w:ascii="Arial" w:hAnsi="Arial" w:cs="Arial"/>
                <w:b/>
                <w:sz w:val="20"/>
              </w:rPr>
              <w:t>Croston Road North 1</w:t>
            </w:r>
          </w:p>
        </w:tc>
        <w:tc>
          <w:tcPr>
            <w:tcW w:w="992" w:type="dxa"/>
            <w:tcBorders>
              <w:top w:val="single" w:sz="12" w:space="0" w:color="auto"/>
              <w:bottom w:val="single" w:sz="6"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7</w:t>
            </w: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9</w:t>
            </w: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12</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tcBorders>
              <w:bottom w:val="single" w:sz="12"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7</w:t>
            </w: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8</w:t>
            </w: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9</w:t>
            </w: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10</w:t>
            </w:r>
          </w:p>
        </w:tc>
        <w:tc>
          <w:tcPr>
            <w:tcW w:w="425" w:type="dxa"/>
            <w:tcBorders>
              <w:top w:val="single" w:sz="6"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11 12</w:t>
            </w:r>
          </w:p>
        </w:tc>
        <w:tc>
          <w:tcPr>
            <w:tcW w:w="425" w:type="dxa"/>
            <w:tcBorders>
              <w:top w:val="single" w:sz="6" w:space="0" w:color="auto"/>
              <w:left w:val="single" w:sz="8" w:space="0" w:color="auto"/>
              <w:bottom w:val="single" w:sz="12" w:space="0" w:color="auto"/>
              <w:right w:val="single" w:sz="12"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13</w:t>
            </w:r>
          </w:p>
        </w:tc>
      </w:tr>
      <w:tr w:rsidR="00AB0AA7" w:rsidTr="0030776A">
        <w:trPr>
          <w:trHeight w:hRule="exact" w:val="340"/>
        </w:trPr>
        <w:tc>
          <w:tcPr>
            <w:tcW w:w="1701" w:type="dxa"/>
            <w:vMerge w:val="restart"/>
            <w:tcBorders>
              <w:top w:val="single" w:sz="12" w:space="0" w:color="auto"/>
              <w:left w:val="single" w:sz="12" w:space="0" w:color="auto"/>
              <w:right w:val="single" w:sz="4" w:space="0" w:color="auto"/>
            </w:tcBorders>
            <w:shd w:val="clear" w:color="auto" w:fill="D9D9D9" w:themeFill="background1" w:themeFillShade="D9"/>
          </w:tcPr>
          <w:p w:rsidR="00BF5FA6" w:rsidRPr="00773321" w:rsidRDefault="00BF5FA6">
            <w:pPr>
              <w:rPr>
                <w:rFonts w:ascii="Arial" w:hAnsi="Arial" w:cs="Arial"/>
                <w:b/>
                <w:sz w:val="20"/>
              </w:rPr>
            </w:pPr>
            <w:r w:rsidRPr="00773321">
              <w:rPr>
                <w:rFonts w:ascii="Arial" w:hAnsi="Arial" w:cs="Arial"/>
                <w:b/>
                <w:sz w:val="20"/>
              </w:rPr>
              <w:t>Croston Road North 2</w:t>
            </w:r>
          </w:p>
        </w:tc>
        <w:tc>
          <w:tcPr>
            <w:tcW w:w="992" w:type="dxa"/>
            <w:tcBorders>
              <w:top w:val="single" w:sz="12" w:space="0" w:color="auto"/>
              <w:left w:val="single" w:sz="4" w:space="0" w:color="auto"/>
              <w:bottom w:val="single" w:sz="4" w:space="0" w:color="auto"/>
              <w:right w:val="single" w:sz="12" w:space="0" w:color="auto"/>
            </w:tcBorders>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7</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9</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12</w:t>
            </w:r>
          </w:p>
        </w:tc>
        <w:tc>
          <w:tcPr>
            <w:tcW w:w="425"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left w:val="single" w:sz="4" w:space="0" w:color="auto"/>
              <w:bottom w:val="single" w:sz="4"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4"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4"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tcBorders>
              <w:left w:val="single" w:sz="12" w:space="0" w:color="auto"/>
              <w:bottom w:val="single" w:sz="12" w:space="0" w:color="auto"/>
              <w:right w:val="single" w:sz="4" w:space="0" w:color="auto"/>
            </w:tcBorders>
            <w:shd w:val="clear" w:color="auto" w:fill="D9D9D9" w:themeFill="background1" w:themeFillShade="D9"/>
          </w:tcPr>
          <w:p w:rsidR="00BF5FA6" w:rsidRPr="00773321" w:rsidRDefault="00BF5FA6">
            <w:pPr>
              <w:rPr>
                <w:rFonts w:ascii="Arial" w:hAnsi="Arial" w:cs="Arial"/>
                <w:b/>
                <w:sz w:val="20"/>
              </w:rPr>
            </w:pPr>
          </w:p>
        </w:tc>
        <w:tc>
          <w:tcPr>
            <w:tcW w:w="992"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12"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4" w:space="0" w:color="auto"/>
              <w:bottom w:val="single" w:sz="12" w:space="0" w:color="auto"/>
              <w:right w:val="single" w:sz="12"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7</w:t>
            </w:r>
          </w:p>
        </w:tc>
        <w:tc>
          <w:tcPr>
            <w:tcW w:w="425" w:type="dxa"/>
            <w:tcBorders>
              <w:top w:val="single" w:sz="4" w:space="0" w:color="auto"/>
              <w:left w:val="single" w:sz="4"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4"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4" w:space="0" w:color="auto"/>
              <w:left w:val="single" w:sz="8" w:space="0" w:color="auto"/>
              <w:bottom w:val="single" w:sz="12" w:space="0" w:color="auto"/>
              <w:right w:val="single" w:sz="8"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8</w:t>
            </w:r>
          </w:p>
        </w:tc>
        <w:tc>
          <w:tcPr>
            <w:tcW w:w="425" w:type="dxa"/>
            <w:tcBorders>
              <w:top w:val="single" w:sz="4" w:space="0" w:color="auto"/>
              <w:left w:val="single" w:sz="8" w:space="0" w:color="auto"/>
              <w:bottom w:val="single" w:sz="12" w:space="0" w:color="auto"/>
              <w:right w:val="single" w:sz="12" w:space="0" w:color="auto"/>
            </w:tcBorders>
            <w:shd w:val="clear" w:color="auto" w:fill="17365D" w:themeFill="text2" w:themeFillShade="BF"/>
            <w:vAlign w:val="center"/>
          </w:tcPr>
          <w:p w:rsidR="00BF5FA6" w:rsidRPr="00AB0AA7" w:rsidRDefault="00027EE5" w:rsidP="00BF5FA6">
            <w:pPr>
              <w:jc w:val="center"/>
              <w:rPr>
                <w:rFonts w:ascii="Arial" w:hAnsi="Arial" w:cs="Arial"/>
                <w:sz w:val="16"/>
                <w:szCs w:val="16"/>
              </w:rPr>
            </w:pPr>
            <w:r>
              <w:rPr>
                <w:rFonts w:ascii="Arial" w:hAnsi="Arial" w:cs="Arial"/>
                <w:sz w:val="16"/>
                <w:szCs w:val="16"/>
              </w:rPr>
              <w:t>9</w:t>
            </w:r>
          </w:p>
        </w:tc>
      </w:tr>
      <w:tr w:rsidR="00AB0AA7" w:rsidTr="0030776A">
        <w:trPr>
          <w:trHeight w:hRule="exact" w:val="340"/>
        </w:trPr>
        <w:tc>
          <w:tcPr>
            <w:tcW w:w="1701" w:type="dxa"/>
            <w:vMerge w:val="restart"/>
            <w:tcBorders>
              <w:top w:val="single" w:sz="12" w:space="0" w:color="auto"/>
            </w:tcBorders>
            <w:shd w:val="clear" w:color="auto" w:fill="C6D9F1" w:themeFill="text2" w:themeFillTint="33"/>
          </w:tcPr>
          <w:p w:rsidR="00BF5FA6" w:rsidRPr="00773321" w:rsidRDefault="00BF5FA6">
            <w:pPr>
              <w:rPr>
                <w:rFonts w:ascii="Arial" w:hAnsi="Arial" w:cs="Arial"/>
                <w:b/>
                <w:sz w:val="20"/>
              </w:rPr>
            </w:pPr>
            <w:proofErr w:type="spellStart"/>
            <w:r w:rsidRPr="00773321">
              <w:rPr>
                <w:rFonts w:ascii="Arial" w:hAnsi="Arial" w:cs="Arial"/>
                <w:b/>
                <w:sz w:val="20"/>
              </w:rPr>
              <w:t>Altcar</w:t>
            </w:r>
            <w:proofErr w:type="spellEnd"/>
            <w:r w:rsidRPr="00773321">
              <w:rPr>
                <w:rFonts w:ascii="Arial" w:hAnsi="Arial" w:cs="Arial"/>
                <w:b/>
                <w:sz w:val="20"/>
              </w:rPr>
              <w:t xml:space="preserve"> Lane</w:t>
            </w:r>
          </w:p>
        </w:tc>
        <w:tc>
          <w:tcPr>
            <w:tcW w:w="992" w:type="dxa"/>
            <w:tcBorders>
              <w:top w:val="single" w:sz="12" w:space="0" w:color="auto"/>
              <w:bottom w:val="single" w:sz="6" w:space="0" w:color="auto"/>
              <w:right w:val="single" w:sz="12" w:space="0" w:color="auto"/>
            </w:tcBorders>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4</w:t>
            </w:r>
          </w:p>
        </w:tc>
        <w:tc>
          <w:tcPr>
            <w:tcW w:w="426" w:type="dxa"/>
            <w:tcBorders>
              <w:top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5</w:t>
            </w:r>
          </w:p>
        </w:tc>
        <w:tc>
          <w:tcPr>
            <w:tcW w:w="425" w:type="dxa"/>
            <w:tcBorders>
              <w:top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6</w:t>
            </w: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7</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8</w:t>
            </w:r>
          </w:p>
        </w:tc>
        <w:tc>
          <w:tcPr>
            <w:tcW w:w="426" w:type="dxa"/>
            <w:tcBorders>
              <w:top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9</w:t>
            </w: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10</w:t>
            </w:r>
          </w:p>
        </w:tc>
        <w:tc>
          <w:tcPr>
            <w:tcW w:w="425" w:type="dxa"/>
            <w:tcBorders>
              <w:top w:val="single" w:sz="12" w:space="0" w:color="auto"/>
              <w:left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tcBorders>
              <w:bottom w:val="single" w:sz="12"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shd w:val="clear" w:color="auto" w:fill="17365D" w:themeFill="text2" w:themeFillShade="BF"/>
            <w:vAlign w:val="center"/>
          </w:tcPr>
          <w:p w:rsidR="00BF5FA6" w:rsidRPr="00AB0AA7" w:rsidRDefault="0021045D" w:rsidP="00BF5FA6">
            <w:pPr>
              <w:jc w:val="center"/>
              <w:rPr>
                <w:rFonts w:ascii="Arial" w:hAnsi="Arial" w:cs="Arial"/>
                <w:sz w:val="16"/>
                <w:szCs w:val="16"/>
              </w:rPr>
            </w:pPr>
            <w:r>
              <w:rPr>
                <w:rFonts w:ascii="Arial" w:hAnsi="Arial" w:cs="Arial"/>
                <w:sz w:val="16"/>
                <w:szCs w:val="16"/>
              </w:rPr>
              <w:t>4</w:t>
            </w:r>
          </w:p>
        </w:tc>
        <w:tc>
          <w:tcPr>
            <w:tcW w:w="426" w:type="dxa"/>
            <w:tcBorders>
              <w:top w:val="single" w:sz="6" w:space="0" w:color="auto"/>
              <w:bottom w:val="single" w:sz="12" w:space="0" w:color="auto"/>
            </w:tcBorders>
            <w:shd w:val="clear" w:color="auto" w:fill="FFFFFF" w:themeFill="background1"/>
            <w:vAlign w:val="center"/>
          </w:tcPr>
          <w:p w:rsidR="00BF5FA6" w:rsidRPr="00AB0AA7" w:rsidRDefault="00BF5FA6" w:rsidP="006F6EEA">
            <w:pPr>
              <w:rPr>
                <w:rFonts w:ascii="Arial" w:hAnsi="Arial" w:cs="Arial"/>
                <w:sz w:val="16"/>
                <w:szCs w:val="16"/>
              </w:rPr>
            </w:pPr>
          </w:p>
        </w:tc>
        <w:tc>
          <w:tcPr>
            <w:tcW w:w="425" w:type="dxa"/>
            <w:tcBorders>
              <w:top w:val="single" w:sz="6" w:space="0" w:color="auto"/>
              <w:bottom w:val="single" w:sz="12" w:space="0" w:color="auto"/>
            </w:tcBorders>
            <w:shd w:val="clear" w:color="auto" w:fill="17365D" w:themeFill="text2" w:themeFillShade="BF"/>
            <w:vAlign w:val="center"/>
          </w:tcPr>
          <w:p w:rsidR="00BF5FA6" w:rsidRPr="00AB0AA7" w:rsidRDefault="006F6EEA" w:rsidP="00BF5FA6">
            <w:pPr>
              <w:jc w:val="center"/>
              <w:rPr>
                <w:rFonts w:ascii="Arial" w:hAnsi="Arial" w:cs="Arial"/>
                <w:sz w:val="16"/>
                <w:szCs w:val="16"/>
              </w:rPr>
            </w:pPr>
            <w:r>
              <w:rPr>
                <w:rFonts w:ascii="Arial" w:hAnsi="Arial" w:cs="Arial"/>
                <w:sz w:val="16"/>
                <w:szCs w:val="16"/>
              </w:rPr>
              <w:t>5</w:t>
            </w: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6F6EEA" w:rsidP="00BF5FA6">
            <w:pPr>
              <w:jc w:val="center"/>
              <w:rPr>
                <w:rFonts w:ascii="Arial" w:hAnsi="Arial" w:cs="Arial"/>
                <w:sz w:val="16"/>
                <w:szCs w:val="16"/>
              </w:rPr>
            </w:pPr>
            <w:r>
              <w:rPr>
                <w:rFonts w:ascii="Arial" w:hAnsi="Arial" w:cs="Arial"/>
                <w:sz w:val="16"/>
                <w:szCs w:val="16"/>
              </w:rPr>
              <w:t xml:space="preserve">6 </w:t>
            </w:r>
            <w:r w:rsidR="00762143">
              <w:rPr>
                <w:rFonts w:ascii="Arial" w:hAnsi="Arial" w:cs="Arial"/>
                <w:sz w:val="16"/>
                <w:szCs w:val="16"/>
              </w:rPr>
              <w:t>7</w:t>
            </w:r>
          </w:p>
        </w:tc>
        <w:tc>
          <w:tcPr>
            <w:tcW w:w="425" w:type="dxa"/>
            <w:tcBorders>
              <w:top w:val="single" w:sz="6" w:space="0" w:color="auto"/>
              <w:left w:val="single" w:sz="12" w:space="0" w:color="auto"/>
              <w:bottom w:val="single" w:sz="12" w:space="0" w:color="auto"/>
            </w:tcBorders>
            <w:shd w:val="clear" w:color="auto" w:fill="FFFFFF" w:themeFill="background1"/>
            <w:vAlign w:val="center"/>
          </w:tcPr>
          <w:p w:rsidR="00BF5FA6" w:rsidRPr="00AB0AA7" w:rsidRDefault="00BF5FA6" w:rsidP="00290892">
            <w:pPr>
              <w:rPr>
                <w:rFonts w:ascii="Arial" w:hAnsi="Arial" w:cs="Arial"/>
                <w:sz w:val="16"/>
                <w:szCs w:val="16"/>
              </w:rPr>
            </w:pPr>
          </w:p>
        </w:tc>
        <w:tc>
          <w:tcPr>
            <w:tcW w:w="426" w:type="dxa"/>
            <w:tcBorders>
              <w:top w:val="single" w:sz="6" w:space="0" w:color="auto"/>
              <w:bottom w:val="single" w:sz="12" w:space="0" w:color="auto"/>
            </w:tcBorders>
            <w:shd w:val="clear" w:color="auto" w:fill="17365D" w:themeFill="text2" w:themeFillShade="BF"/>
            <w:vAlign w:val="center"/>
          </w:tcPr>
          <w:p w:rsidR="00BF5FA6" w:rsidRPr="00AB0AA7" w:rsidRDefault="00290892" w:rsidP="00BF5FA6">
            <w:pPr>
              <w:jc w:val="center"/>
              <w:rPr>
                <w:rFonts w:ascii="Arial" w:hAnsi="Arial" w:cs="Arial"/>
                <w:sz w:val="16"/>
                <w:szCs w:val="16"/>
              </w:rPr>
            </w:pPr>
            <w:r>
              <w:rPr>
                <w:rFonts w:ascii="Arial" w:hAnsi="Arial" w:cs="Arial"/>
                <w:sz w:val="16"/>
                <w:szCs w:val="16"/>
              </w:rPr>
              <w:t>8</w:t>
            </w: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290892" w:rsidP="00BF5FA6">
            <w:pPr>
              <w:jc w:val="center"/>
              <w:rPr>
                <w:rFonts w:ascii="Arial" w:hAnsi="Arial" w:cs="Arial"/>
                <w:sz w:val="16"/>
                <w:szCs w:val="16"/>
              </w:rPr>
            </w:pPr>
            <w:r>
              <w:rPr>
                <w:rFonts w:ascii="Arial" w:hAnsi="Arial" w:cs="Arial"/>
                <w:sz w:val="16"/>
                <w:szCs w:val="16"/>
              </w:rPr>
              <w:t>9</w:t>
            </w: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17365D" w:themeFill="text2" w:themeFillShade="BF"/>
            <w:vAlign w:val="center"/>
          </w:tcPr>
          <w:p w:rsidR="00BF5FA6" w:rsidRPr="00AB0AA7" w:rsidRDefault="00290892" w:rsidP="00BF5FA6">
            <w:pPr>
              <w:jc w:val="center"/>
              <w:rPr>
                <w:rFonts w:ascii="Arial" w:hAnsi="Arial" w:cs="Arial"/>
                <w:sz w:val="16"/>
                <w:szCs w:val="16"/>
              </w:rPr>
            </w:pPr>
            <w:r>
              <w:rPr>
                <w:rFonts w:ascii="Arial" w:hAnsi="Arial" w:cs="Arial"/>
                <w:sz w:val="16"/>
                <w:szCs w:val="16"/>
              </w:rPr>
              <w:t>10</w:t>
            </w:r>
          </w:p>
        </w:tc>
        <w:tc>
          <w:tcPr>
            <w:tcW w:w="425" w:type="dxa"/>
            <w:tcBorders>
              <w:top w:val="single" w:sz="6" w:space="0" w:color="auto"/>
              <w:bottom w:val="single" w:sz="12" w:space="0" w:color="auto"/>
              <w:right w:val="single" w:sz="12" w:space="0" w:color="auto"/>
            </w:tcBorders>
            <w:shd w:val="clear" w:color="auto" w:fill="17365D" w:themeFill="text2" w:themeFillShade="BF"/>
            <w:vAlign w:val="center"/>
          </w:tcPr>
          <w:p w:rsidR="00BF5FA6" w:rsidRPr="00AB0AA7" w:rsidRDefault="00290892" w:rsidP="00BF5FA6">
            <w:pPr>
              <w:jc w:val="center"/>
              <w:rPr>
                <w:rFonts w:ascii="Arial" w:hAnsi="Arial" w:cs="Arial"/>
                <w:sz w:val="16"/>
                <w:szCs w:val="16"/>
              </w:rPr>
            </w:pPr>
            <w:r>
              <w:rPr>
                <w:rFonts w:ascii="Arial" w:hAnsi="Arial" w:cs="Arial"/>
                <w:sz w:val="16"/>
                <w:szCs w:val="16"/>
              </w:rPr>
              <w:t>13</w:t>
            </w:r>
          </w:p>
        </w:tc>
        <w:tc>
          <w:tcPr>
            <w:tcW w:w="425" w:type="dxa"/>
            <w:tcBorders>
              <w:top w:val="single" w:sz="6" w:space="0" w:color="auto"/>
              <w:bottom w:val="single" w:sz="12" w:space="0" w:color="auto"/>
              <w:right w:val="single" w:sz="8" w:space="0" w:color="auto"/>
            </w:tcBorders>
            <w:shd w:val="clear" w:color="auto" w:fill="17365D" w:themeFill="text2" w:themeFillShade="BF"/>
            <w:vAlign w:val="center"/>
          </w:tcPr>
          <w:p w:rsidR="00BF5FA6" w:rsidRPr="00AB0AA7" w:rsidRDefault="00290892" w:rsidP="00BF5FA6">
            <w:pPr>
              <w:jc w:val="center"/>
              <w:rPr>
                <w:rFonts w:ascii="Arial" w:hAnsi="Arial" w:cs="Arial"/>
                <w:sz w:val="16"/>
                <w:szCs w:val="16"/>
              </w:rPr>
            </w:pPr>
            <w:r>
              <w:rPr>
                <w:rFonts w:ascii="Arial" w:hAnsi="Arial" w:cs="Arial"/>
                <w:sz w:val="16"/>
                <w:szCs w:val="16"/>
              </w:rPr>
              <w:t>14</w:t>
            </w:r>
          </w:p>
        </w:tc>
        <w:tc>
          <w:tcPr>
            <w:tcW w:w="426"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val="restart"/>
            <w:tcBorders>
              <w:top w:val="single" w:sz="12" w:space="0" w:color="auto"/>
            </w:tcBorders>
            <w:shd w:val="clear" w:color="auto" w:fill="D9D9D9" w:themeFill="background1" w:themeFillShade="D9"/>
          </w:tcPr>
          <w:p w:rsidR="00BF5FA6" w:rsidRPr="00773321" w:rsidRDefault="00BF5FA6">
            <w:pPr>
              <w:rPr>
                <w:rFonts w:ascii="Arial" w:hAnsi="Arial" w:cs="Arial"/>
                <w:b/>
                <w:sz w:val="20"/>
              </w:rPr>
            </w:pPr>
            <w:r w:rsidRPr="00773321">
              <w:rPr>
                <w:rFonts w:ascii="Arial" w:hAnsi="Arial" w:cs="Arial"/>
                <w:b/>
                <w:sz w:val="20"/>
              </w:rPr>
              <w:t>Brindle Road</w:t>
            </w:r>
          </w:p>
        </w:tc>
        <w:tc>
          <w:tcPr>
            <w:tcW w:w="992" w:type="dxa"/>
            <w:tcBorders>
              <w:top w:val="single" w:sz="12" w:space="0" w:color="auto"/>
              <w:bottom w:val="single" w:sz="6" w:space="0" w:color="auto"/>
              <w:right w:val="single" w:sz="12" w:space="0" w:color="auto"/>
            </w:tcBorders>
            <w:shd w:val="clear" w:color="auto" w:fill="auto"/>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C6D9F1" w:themeFill="text2" w:themeFillTint="33"/>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15</w:t>
            </w: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tcBorders>
              <w:bottom w:val="single" w:sz="12" w:space="0" w:color="auto"/>
            </w:tcBorders>
            <w:shd w:val="clear" w:color="auto" w:fill="D9D9D9" w:themeFill="background1" w:themeFillShade="D9"/>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D9D9D9" w:themeFill="background1" w:themeFillShade="D9"/>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shd w:val="clear" w:color="auto" w:fill="17365D" w:themeFill="text2" w:themeFillShade="BF"/>
            <w:vAlign w:val="center"/>
          </w:tcPr>
          <w:p w:rsidR="00BF5FA6" w:rsidRPr="00AB0AA7" w:rsidRDefault="005D76E5" w:rsidP="00BF5FA6">
            <w:pPr>
              <w:jc w:val="center"/>
              <w:rPr>
                <w:rFonts w:ascii="Arial" w:hAnsi="Arial" w:cs="Arial"/>
                <w:sz w:val="16"/>
                <w:szCs w:val="16"/>
              </w:rPr>
            </w:pPr>
            <w:r w:rsidRPr="00AB0AA7">
              <w:rPr>
                <w:rFonts w:ascii="Arial" w:hAnsi="Arial" w:cs="Arial"/>
                <w:sz w:val="16"/>
                <w:szCs w:val="16"/>
              </w:rPr>
              <w:t>15</w:t>
            </w: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12"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val="restart"/>
            <w:tcBorders>
              <w:top w:val="single" w:sz="12" w:space="0" w:color="auto"/>
            </w:tcBorders>
            <w:shd w:val="clear" w:color="auto" w:fill="C6D9F1" w:themeFill="text2" w:themeFillTint="33"/>
          </w:tcPr>
          <w:p w:rsidR="00BF5FA6" w:rsidRPr="00773321" w:rsidRDefault="00BF5FA6">
            <w:pPr>
              <w:rPr>
                <w:rFonts w:ascii="Arial" w:hAnsi="Arial" w:cs="Arial"/>
                <w:b/>
                <w:sz w:val="20"/>
              </w:rPr>
            </w:pPr>
            <w:r w:rsidRPr="00773321">
              <w:rPr>
                <w:rFonts w:ascii="Arial" w:hAnsi="Arial" w:cs="Arial"/>
                <w:b/>
                <w:sz w:val="20"/>
              </w:rPr>
              <w:t>Walton Park Link</w:t>
            </w:r>
          </w:p>
        </w:tc>
        <w:tc>
          <w:tcPr>
            <w:tcW w:w="992" w:type="dxa"/>
            <w:tcBorders>
              <w:top w:val="single" w:sz="12" w:space="0" w:color="auto"/>
              <w:bottom w:val="single" w:sz="6" w:space="0" w:color="auto"/>
              <w:right w:val="single" w:sz="12" w:space="0" w:color="auto"/>
            </w:tcBorders>
          </w:tcPr>
          <w:p w:rsidR="00BF5FA6" w:rsidRPr="00773321" w:rsidRDefault="00BF5FA6" w:rsidP="008B68B6">
            <w:pPr>
              <w:rPr>
                <w:rFonts w:ascii="Arial" w:hAnsi="Arial" w:cs="Arial"/>
                <w:sz w:val="20"/>
              </w:rPr>
            </w:pPr>
            <w:r w:rsidRPr="00773321">
              <w:rPr>
                <w:rFonts w:ascii="Arial" w:hAnsi="Arial" w:cs="Arial"/>
                <w:sz w:val="20"/>
              </w:rPr>
              <w:t>2016/17</w:t>
            </w:r>
          </w:p>
        </w:tc>
        <w:tc>
          <w:tcPr>
            <w:tcW w:w="425" w:type="dxa"/>
            <w:tcBorders>
              <w:top w:val="single" w:sz="12" w:space="0" w:color="auto"/>
              <w:left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13</w:t>
            </w:r>
          </w:p>
        </w:tc>
        <w:tc>
          <w:tcPr>
            <w:tcW w:w="425" w:type="dxa"/>
            <w:tcBorders>
              <w:top w:val="single" w:sz="12" w:space="0" w:color="auto"/>
              <w:bottom w:val="single" w:sz="6"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shd w:val="clear" w:color="auto" w:fill="B8CCE4" w:themeFill="accent1" w:themeFillTint="66"/>
            <w:vAlign w:val="center"/>
          </w:tcPr>
          <w:p w:rsidR="00BF5FA6" w:rsidRPr="00AB0AA7" w:rsidRDefault="00BF5FA6"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12" w:space="0" w:color="auto"/>
              <w:left w:val="single" w:sz="12"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12" w:space="0" w:color="auto"/>
              <w:left w:val="single" w:sz="8" w:space="0" w:color="auto"/>
              <w:bottom w:val="single" w:sz="6"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r w:rsidR="00AB0AA7" w:rsidTr="0030776A">
        <w:trPr>
          <w:trHeight w:hRule="exact" w:val="340"/>
        </w:trPr>
        <w:tc>
          <w:tcPr>
            <w:tcW w:w="1701" w:type="dxa"/>
            <w:vMerge/>
            <w:tcBorders>
              <w:bottom w:val="single" w:sz="12" w:space="0" w:color="auto"/>
            </w:tcBorders>
            <w:shd w:val="clear" w:color="auto" w:fill="C6D9F1" w:themeFill="text2" w:themeFillTint="33"/>
          </w:tcPr>
          <w:p w:rsidR="00BF5FA6" w:rsidRPr="00773321" w:rsidRDefault="00BF5FA6">
            <w:pPr>
              <w:rPr>
                <w:rFonts w:ascii="Arial" w:hAnsi="Arial" w:cs="Arial"/>
                <w:b/>
                <w:sz w:val="20"/>
              </w:rPr>
            </w:pPr>
          </w:p>
        </w:tc>
        <w:tc>
          <w:tcPr>
            <w:tcW w:w="992" w:type="dxa"/>
            <w:tcBorders>
              <w:top w:val="single" w:sz="6" w:space="0" w:color="auto"/>
              <w:bottom w:val="single" w:sz="12" w:space="0" w:color="auto"/>
              <w:right w:val="single" w:sz="12" w:space="0" w:color="auto"/>
            </w:tcBorders>
            <w:shd w:val="clear" w:color="auto" w:fill="C6D9F1" w:themeFill="text2" w:themeFillTint="33"/>
          </w:tcPr>
          <w:p w:rsidR="00BF5FA6" w:rsidRPr="00773321" w:rsidRDefault="00BF5FA6" w:rsidP="008B68B6">
            <w:pPr>
              <w:rPr>
                <w:rFonts w:ascii="Arial" w:hAnsi="Arial" w:cs="Arial"/>
                <w:sz w:val="20"/>
              </w:rPr>
            </w:pPr>
            <w:r w:rsidRPr="00773321">
              <w:rPr>
                <w:rFonts w:ascii="Arial" w:hAnsi="Arial" w:cs="Arial"/>
                <w:sz w:val="20"/>
              </w:rPr>
              <w:t xml:space="preserve">2017/18 </w:t>
            </w:r>
          </w:p>
        </w:tc>
        <w:tc>
          <w:tcPr>
            <w:tcW w:w="425" w:type="dxa"/>
            <w:tcBorders>
              <w:top w:val="single" w:sz="6" w:space="0" w:color="auto"/>
              <w:left w:val="single" w:sz="12"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5" w:type="dxa"/>
            <w:tcBorders>
              <w:left w:val="single" w:sz="12" w:space="0" w:color="auto"/>
            </w:tcBorders>
            <w:shd w:val="clear" w:color="auto" w:fill="auto"/>
            <w:vAlign w:val="center"/>
          </w:tcPr>
          <w:p w:rsidR="00BF5FA6" w:rsidRPr="00AB0AA7" w:rsidRDefault="00BF5FA6" w:rsidP="00BF5FA6">
            <w:pPr>
              <w:jc w:val="center"/>
              <w:rPr>
                <w:rFonts w:ascii="Arial" w:hAnsi="Arial" w:cs="Arial"/>
                <w:sz w:val="16"/>
                <w:szCs w:val="16"/>
              </w:rPr>
            </w:pPr>
          </w:p>
        </w:tc>
        <w:tc>
          <w:tcPr>
            <w:tcW w:w="426" w:type="dxa"/>
            <w:shd w:val="clear" w:color="auto" w:fill="17365D" w:themeFill="text2" w:themeFillShade="BF"/>
            <w:vAlign w:val="center"/>
          </w:tcPr>
          <w:p w:rsidR="00BF5FA6" w:rsidRPr="00AB0AA7" w:rsidRDefault="00135A4E" w:rsidP="00BF5FA6">
            <w:pPr>
              <w:jc w:val="center"/>
              <w:rPr>
                <w:rFonts w:ascii="Arial" w:hAnsi="Arial" w:cs="Arial"/>
                <w:sz w:val="16"/>
                <w:szCs w:val="16"/>
              </w:rPr>
            </w:pPr>
            <w:r w:rsidRPr="00AB0AA7">
              <w:rPr>
                <w:rFonts w:ascii="Arial" w:hAnsi="Arial" w:cs="Arial"/>
                <w:sz w:val="16"/>
                <w:szCs w:val="16"/>
              </w:rPr>
              <w:t>13</w:t>
            </w:r>
          </w:p>
        </w:tc>
        <w:tc>
          <w:tcPr>
            <w:tcW w:w="425" w:type="dxa"/>
            <w:vAlign w:val="center"/>
          </w:tcPr>
          <w:p w:rsidR="00BF5FA6" w:rsidRPr="00AB0AA7" w:rsidRDefault="00BF5FA6" w:rsidP="00BF5FA6">
            <w:pPr>
              <w:jc w:val="center"/>
              <w:rPr>
                <w:rFonts w:ascii="Arial" w:hAnsi="Arial" w:cs="Arial"/>
                <w:sz w:val="16"/>
                <w:szCs w:val="16"/>
              </w:rPr>
            </w:pPr>
          </w:p>
        </w:tc>
        <w:tc>
          <w:tcPr>
            <w:tcW w:w="425" w:type="dxa"/>
            <w:tcBorders>
              <w:right w:val="single" w:sz="12" w:space="0" w:color="auto"/>
            </w:tcBorders>
            <w:shd w:val="clear" w:color="auto" w:fill="17365D" w:themeFill="text2" w:themeFillShade="BF"/>
            <w:vAlign w:val="center"/>
          </w:tcPr>
          <w:p w:rsidR="00BF5FA6" w:rsidRPr="00AB0AA7" w:rsidRDefault="00135A4E" w:rsidP="00BF5FA6">
            <w:pPr>
              <w:jc w:val="center"/>
              <w:rPr>
                <w:rFonts w:ascii="Arial" w:hAnsi="Arial" w:cs="Arial"/>
                <w:sz w:val="16"/>
                <w:szCs w:val="16"/>
              </w:rPr>
            </w:pPr>
            <w:r w:rsidRPr="00AB0AA7">
              <w:rPr>
                <w:rFonts w:ascii="Arial" w:hAnsi="Arial" w:cs="Arial"/>
                <w:sz w:val="16"/>
                <w:szCs w:val="16"/>
              </w:rPr>
              <w:t>14</w:t>
            </w:r>
          </w:p>
        </w:tc>
        <w:tc>
          <w:tcPr>
            <w:tcW w:w="425" w:type="dxa"/>
            <w:tcBorders>
              <w:top w:val="single" w:sz="6" w:space="0" w:color="auto"/>
              <w:left w:val="single" w:sz="12"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6"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8" w:space="0" w:color="auto"/>
            </w:tcBorders>
            <w:vAlign w:val="center"/>
          </w:tcPr>
          <w:p w:rsidR="00BF5FA6" w:rsidRPr="00AB0AA7" w:rsidRDefault="00BF5FA6" w:rsidP="00BF5FA6">
            <w:pPr>
              <w:jc w:val="center"/>
              <w:rPr>
                <w:rFonts w:ascii="Arial" w:hAnsi="Arial" w:cs="Arial"/>
                <w:sz w:val="16"/>
                <w:szCs w:val="16"/>
              </w:rPr>
            </w:pPr>
          </w:p>
        </w:tc>
        <w:tc>
          <w:tcPr>
            <w:tcW w:w="425" w:type="dxa"/>
            <w:tcBorders>
              <w:top w:val="single" w:sz="6" w:space="0" w:color="auto"/>
              <w:left w:val="single" w:sz="8" w:space="0" w:color="auto"/>
              <w:bottom w:val="single" w:sz="12" w:space="0" w:color="auto"/>
              <w:right w:val="single" w:sz="12" w:space="0" w:color="auto"/>
            </w:tcBorders>
            <w:vAlign w:val="center"/>
          </w:tcPr>
          <w:p w:rsidR="00BF5FA6" w:rsidRPr="00AB0AA7" w:rsidRDefault="00BF5FA6" w:rsidP="00BF5FA6">
            <w:pPr>
              <w:jc w:val="center"/>
              <w:rPr>
                <w:rFonts w:ascii="Arial" w:hAnsi="Arial" w:cs="Arial"/>
                <w:sz w:val="16"/>
                <w:szCs w:val="16"/>
              </w:rPr>
            </w:pPr>
          </w:p>
        </w:tc>
      </w:tr>
    </w:tbl>
    <w:p w:rsidR="00463B60" w:rsidRDefault="00DE6D76" w:rsidP="008603AE">
      <w:pPr>
        <w:ind w:firstLine="567"/>
        <w:rPr>
          <w:rFonts w:ascii="Arial" w:hAnsi="Arial" w:cs="Arial"/>
          <w:sz w:val="18"/>
          <w:szCs w:val="20"/>
        </w:rPr>
      </w:pPr>
      <w:r w:rsidRPr="001E3BF0">
        <w:rPr>
          <w:rFonts w:ascii="Arial" w:hAnsi="Arial" w:cs="Arial"/>
          <w:sz w:val="18"/>
          <w:szCs w:val="20"/>
        </w:rPr>
        <w:t xml:space="preserve">Table 1: HCA site milestones </w:t>
      </w:r>
      <w:r w:rsidR="009D4CB6" w:rsidRPr="001E3BF0">
        <w:rPr>
          <w:rFonts w:ascii="Arial" w:hAnsi="Arial" w:cs="Arial"/>
          <w:sz w:val="18"/>
          <w:szCs w:val="20"/>
        </w:rPr>
        <w:t xml:space="preserve">for 2016/17 to </w:t>
      </w:r>
      <w:r w:rsidR="001E3BF0" w:rsidRPr="001E3BF0">
        <w:rPr>
          <w:rFonts w:ascii="Arial" w:hAnsi="Arial" w:cs="Arial"/>
          <w:sz w:val="18"/>
          <w:szCs w:val="20"/>
        </w:rPr>
        <w:t>2019/20</w:t>
      </w:r>
    </w:p>
    <w:p w:rsidR="00114D39" w:rsidRDefault="00114D39" w:rsidP="008603AE">
      <w:pPr>
        <w:ind w:firstLine="567"/>
        <w:rPr>
          <w:rFonts w:ascii="Arial" w:hAnsi="Arial" w:cs="Arial"/>
          <w:sz w:val="18"/>
          <w:szCs w:val="20"/>
        </w:rPr>
      </w:pPr>
    </w:p>
    <w:p w:rsidR="00114D39" w:rsidRPr="001E3BF0" w:rsidRDefault="00114D39" w:rsidP="008603AE">
      <w:pPr>
        <w:ind w:firstLine="567"/>
        <w:rPr>
          <w:rFonts w:ascii="Arial" w:hAnsi="Arial" w:cs="Arial"/>
          <w:sz w:val="18"/>
          <w:szCs w:val="20"/>
        </w:rPr>
        <w:sectPr w:rsidR="00114D39" w:rsidRPr="001E3BF0" w:rsidSect="001F3043">
          <w:headerReference w:type="even" r:id="rId8"/>
          <w:headerReference w:type="default" r:id="rId9"/>
          <w:footerReference w:type="even" r:id="rId10"/>
          <w:footerReference w:type="default" r:id="rId11"/>
          <w:headerReference w:type="first" r:id="rId12"/>
          <w:footerReference w:type="first" r:id="rId13"/>
          <w:pgSz w:w="11906" w:h="16838" w:code="9"/>
          <w:pgMar w:top="1021" w:right="907" w:bottom="1021" w:left="907" w:header="567" w:footer="567" w:gutter="0"/>
          <w:cols w:space="708"/>
          <w:docGrid w:linePitch="360"/>
        </w:sectPr>
      </w:pPr>
    </w:p>
    <w:p w:rsidR="00B47051" w:rsidRPr="00812D1E" w:rsidRDefault="00775664" w:rsidP="00812D1E">
      <w:pPr>
        <w:pBdr>
          <w:bottom w:val="single" w:sz="12" w:space="1" w:color="auto"/>
        </w:pBdr>
        <w:spacing w:after="0"/>
        <w:ind w:left="567" w:hanging="567"/>
        <w:rPr>
          <w:rFonts w:ascii="Arial" w:hAnsi="Arial" w:cs="Arial"/>
          <w:b/>
        </w:rPr>
      </w:pPr>
      <w:r w:rsidRPr="00812D1E">
        <w:rPr>
          <w:rFonts w:ascii="Arial" w:hAnsi="Arial" w:cs="Arial"/>
          <w:b/>
        </w:rPr>
        <w:lastRenderedPageBreak/>
        <w:t>4.</w:t>
      </w:r>
      <w:r w:rsidRPr="00892F4C">
        <w:rPr>
          <w:rFonts w:ascii="Arial" w:hAnsi="Arial" w:cs="Arial"/>
        </w:rPr>
        <w:t xml:space="preserve"> </w:t>
      </w:r>
      <w:r w:rsidR="00B47051" w:rsidRPr="00892F4C">
        <w:rPr>
          <w:rFonts w:ascii="Arial" w:hAnsi="Arial" w:cs="Arial"/>
        </w:rPr>
        <w:t xml:space="preserve"> </w:t>
      </w:r>
      <w:r w:rsidR="00B47051" w:rsidRPr="00892F4C">
        <w:rPr>
          <w:rFonts w:ascii="Arial" w:hAnsi="Arial" w:cs="Arial"/>
        </w:rPr>
        <w:tab/>
      </w:r>
      <w:r w:rsidR="00B47051" w:rsidRPr="00812D1E">
        <w:rPr>
          <w:rFonts w:ascii="Arial" w:hAnsi="Arial" w:cs="Arial"/>
          <w:b/>
        </w:rPr>
        <w:t xml:space="preserve">Finances </w:t>
      </w:r>
    </w:p>
    <w:p w:rsidR="00812D1E" w:rsidRPr="00812D1E" w:rsidRDefault="00812D1E" w:rsidP="00812D1E">
      <w:pPr>
        <w:spacing w:after="0"/>
        <w:ind w:left="567" w:hanging="567"/>
        <w:rPr>
          <w:rFonts w:ascii="Arial" w:hAnsi="Arial" w:cs="Arial"/>
          <w:b/>
        </w:rPr>
      </w:pPr>
    </w:p>
    <w:p w:rsidR="00812D1E" w:rsidRPr="001E3BF0" w:rsidRDefault="00812D1E" w:rsidP="00812D1E">
      <w:pPr>
        <w:spacing w:after="0"/>
        <w:ind w:left="567" w:hanging="567"/>
        <w:rPr>
          <w:rFonts w:ascii="Arial" w:hAnsi="Arial" w:cs="Arial"/>
          <w:b/>
        </w:rPr>
      </w:pPr>
      <w:r w:rsidRPr="001E3BF0">
        <w:rPr>
          <w:rFonts w:ascii="Arial" w:hAnsi="Arial" w:cs="Arial"/>
          <w:b/>
        </w:rPr>
        <w:t xml:space="preserve">4.1 </w:t>
      </w:r>
      <w:r w:rsidRPr="001E3BF0">
        <w:rPr>
          <w:rFonts w:ascii="Arial" w:hAnsi="Arial" w:cs="Arial"/>
          <w:b/>
        </w:rPr>
        <w:tab/>
      </w:r>
      <w:r w:rsidR="00B47051" w:rsidRPr="001E3BF0">
        <w:rPr>
          <w:rFonts w:ascii="Arial" w:hAnsi="Arial" w:cs="Arial"/>
          <w:b/>
        </w:rPr>
        <w:t>Contracted and Forecasted Receipts Table</w:t>
      </w:r>
    </w:p>
    <w:p w:rsidR="00DE6D76" w:rsidRDefault="00DE6D76" w:rsidP="00DE6D76">
      <w:pPr>
        <w:spacing w:after="0"/>
        <w:rPr>
          <w:rFonts w:ascii="Arial" w:hAnsi="Arial" w:cs="Arial"/>
          <w:b/>
        </w:rPr>
      </w:pPr>
    </w:p>
    <w:p w:rsidR="005A13FF" w:rsidRPr="009D4CB6" w:rsidRDefault="00F11F3D" w:rsidP="009D4CB6">
      <w:pPr>
        <w:rPr>
          <w:rFonts w:ascii="Arial" w:hAnsi="Arial" w:cs="Arial"/>
          <w:b/>
        </w:rPr>
      </w:pPr>
      <w:r w:rsidRPr="00F11F3D">
        <w:rPr>
          <w:noProof/>
          <w:lang w:eastAsia="en-GB"/>
        </w:rPr>
        <w:drawing>
          <wp:inline distT="0" distB="0" distL="0" distR="0" wp14:anchorId="14AA45A2" wp14:editId="633E0C73">
            <wp:extent cx="9540240" cy="265684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40240" cy="2656843"/>
                    </a:xfrm>
                    <a:prstGeom prst="rect">
                      <a:avLst/>
                    </a:prstGeom>
                    <a:noFill/>
                    <a:ln>
                      <a:noFill/>
                    </a:ln>
                  </pic:spPr>
                </pic:pic>
              </a:graphicData>
            </a:graphic>
          </wp:inline>
        </w:drawing>
      </w:r>
    </w:p>
    <w:p w:rsidR="00765243" w:rsidRDefault="00765243" w:rsidP="00812D1E">
      <w:pPr>
        <w:spacing w:after="0"/>
        <w:ind w:left="567" w:hanging="567"/>
        <w:rPr>
          <w:rFonts w:ascii="Arial" w:hAnsi="Arial" w:cs="Arial"/>
          <w:b/>
        </w:rPr>
      </w:pPr>
    </w:p>
    <w:p w:rsidR="00765243" w:rsidRPr="00230E12" w:rsidRDefault="00230E12" w:rsidP="00812D1E">
      <w:pPr>
        <w:spacing w:after="0"/>
        <w:ind w:left="567" w:hanging="567"/>
        <w:rPr>
          <w:rFonts w:ascii="Arial" w:hAnsi="Arial" w:cs="Arial"/>
        </w:rPr>
      </w:pPr>
      <w:r w:rsidRPr="00230E12">
        <w:rPr>
          <w:rFonts w:ascii="Arial" w:hAnsi="Arial" w:cs="Arial"/>
        </w:rPr>
        <w:t>4.1.1</w:t>
      </w:r>
      <w:r>
        <w:rPr>
          <w:rFonts w:ascii="Arial" w:hAnsi="Arial" w:cs="Arial"/>
        </w:rPr>
        <w:tab/>
      </w:r>
      <w:r w:rsidR="00D03456">
        <w:rPr>
          <w:rFonts w:ascii="Arial" w:hAnsi="Arial" w:cs="Arial"/>
        </w:rPr>
        <w:t>The above table illustrates the finances which are now governed by contracts with developers as opposed to land which HCA are yet to sell, which is listed under the “forecast” line. The Agency continues to monitor the data from land sales to ensure forecasts for remaining land are robust and evidence based.</w:t>
      </w:r>
    </w:p>
    <w:p w:rsidR="00765243" w:rsidRDefault="00765243"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610891" w:rsidRDefault="00610891" w:rsidP="00812D1E">
      <w:pPr>
        <w:spacing w:after="0"/>
        <w:ind w:left="567" w:hanging="567"/>
        <w:rPr>
          <w:rFonts w:ascii="Arial" w:hAnsi="Arial" w:cs="Arial"/>
          <w:b/>
        </w:rPr>
      </w:pPr>
    </w:p>
    <w:p w:rsidR="0072068B" w:rsidRDefault="0072068B" w:rsidP="00812D1E">
      <w:pPr>
        <w:spacing w:after="0"/>
        <w:ind w:left="567" w:hanging="567"/>
        <w:rPr>
          <w:rFonts w:ascii="Arial" w:hAnsi="Arial" w:cs="Arial"/>
          <w:b/>
        </w:rPr>
      </w:pPr>
    </w:p>
    <w:p w:rsidR="00610891" w:rsidRDefault="00610891" w:rsidP="00812D1E">
      <w:pPr>
        <w:spacing w:after="0"/>
        <w:ind w:left="567" w:hanging="567"/>
        <w:rPr>
          <w:rFonts w:ascii="Arial" w:hAnsi="Arial" w:cs="Arial"/>
          <w:b/>
        </w:rPr>
      </w:pPr>
    </w:p>
    <w:p w:rsidR="00765243" w:rsidRDefault="00765243" w:rsidP="00812D1E">
      <w:pPr>
        <w:spacing w:after="0"/>
        <w:ind w:left="567" w:hanging="567"/>
        <w:rPr>
          <w:rFonts w:ascii="Arial" w:hAnsi="Arial" w:cs="Arial"/>
          <w:b/>
        </w:rPr>
      </w:pPr>
    </w:p>
    <w:p w:rsidR="00812D1E" w:rsidRPr="001E3BF0" w:rsidRDefault="00812D1E" w:rsidP="00812D1E">
      <w:pPr>
        <w:spacing w:after="0"/>
        <w:ind w:left="567" w:hanging="567"/>
        <w:rPr>
          <w:rFonts w:ascii="Arial" w:hAnsi="Arial" w:cs="Arial"/>
          <w:b/>
        </w:rPr>
      </w:pPr>
      <w:r w:rsidRPr="001E3BF0">
        <w:rPr>
          <w:rFonts w:ascii="Arial" w:hAnsi="Arial" w:cs="Arial"/>
          <w:b/>
        </w:rPr>
        <w:t xml:space="preserve">4.2 </w:t>
      </w:r>
      <w:r w:rsidRPr="001E3BF0">
        <w:rPr>
          <w:rFonts w:ascii="Arial" w:hAnsi="Arial" w:cs="Arial"/>
          <w:b/>
        </w:rPr>
        <w:tab/>
      </w:r>
      <w:r w:rsidR="00B47051" w:rsidRPr="001E3BF0">
        <w:rPr>
          <w:rFonts w:ascii="Arial" w:hAnsi="Arial" w:cs="Arial"/>
          <w:b/>
        </w:rPr>
        <w:t>Forecast Loan and Grant Table</w:t>
      </w:r>
    </w:p>
    <w:p w:rsidR="00DE6D76" w:rsidRDefault="00DE6D76" w:rsidP="00DE6D76">
      <w:pPr>
        <w:spacing w:after="0"/>
        <w:rPr>
          <w:rFonts w:ascii="Arial" w:hAnsi="Arial" w:cs="Arial"/>
          <w:b/>
        </w:rPr>
      </w:pPr>
    </w:p>
    <w:p w:rsidR="00406F34" w:rsidRDefault="00F11F3D" w:rsidP="00DE6D76">
      <w:pPr>
        <w:spacing w:after="0"/>
        <w:rPr>
          <w:rFonts w:ascii="Arial" w:hAnsi="Arial" w:cs="Arial"/>
          <w:b/>
        </w:rPr>
      </w:pPr>
      <w:r w:rsidRPr="00F11F3D">
        <w:rPr>
          <w:noProof/>
          <w:lang w:eastAsia="en-GB"/>
        </w:rPr>
        <w:drawing>
          <wp:inline distT="0" distB="0" distL="0" distR="0" wp14:anchorId="7802DF6B" wp14:editId="21421465">
            <wp:extent cx="9540240" cy="278535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0240" cy="2785359"/>
                    </a:xfrm>
                    <a:prstGeom prst="rect">
                      <a:avLst/>
                    </a:prstGeom>
                    <a:noFill/>
                    <a:ln>
                      <a:noFill/>
                    </a:ln>
                  </pic:spPr>
                </pic:pic>
              </a:graphicData>
            </a:graphic>
          </wp:inline>
        </w:drawing>
      </w:r>
    </w:p>
    <w:p w:rsidR="00406F34" w:rsidRPr="009D4CB6" w:rsidRDefault="00406F34" w:rsidP="00DE6D76">
      <w:pPr>
        <w:spacing w:after="0"/>
        <w:rPr>
          <w:rFonts w:ascii="Arial" w:hAnsi="Arial" w:cs="Arial"/>
        </w:rPr>
      </w:pPr>
    </w:p>
    <w:p w:rsidR="00D03456" w:rsidRDefault="00D03456" w:rsidP="00D03456">
      <w:pPr>
        <w:ind w:left="720" w:hanging="720"/>
        <w:rPr>
          <w:rFonts w:ascii="Arial" w:hAnsi="Arial" w:cs="Arial"/>
        </w:rPr>
      </w:pPr>
      <w:r w:rsidRPr="00D03456">
        <w:rPr>
          <w:rFonts w:ascii="Arial" w:hAnsi="Arial" w:cs="Arial"/>
        </w:rPr>
        <w:t>4.2.1</w:t>
      </w:r>
      <w:r>
        <w:rPr>
          <w:rFonts w:ascii="Arial" w:hAnsi="Arial" w:cs="Arial"/>
        </w:rPr>
        <w:tab/>
        <w:t xml:space="preserve">The above table combines forecast and contractual payments from HCA to City Deal partners. This is informed by the receipts profile detailed in 4.1.1. </w:t>
      </w:r>
    </w:p>
    <w:p w:rsidR="00D03456" w:rsidRPr="00D03456" w:rsidRDefault="00D03456" w:rsidP="00D03456">
      <w:pPr>
        <w:ind w:left="720" w:hanging="720"/>
        <w:rPr>
          <w:rFonts w:ascii="Arial" w:hAnsi="Arial" w:cs="Arial"/>
        </w:rPr>
      </w:pPr>
      <w:r>
        <w:rPr>
          <w:rFonts w:ascii="Arial" w:hAnsi="Arial" w:cs="Arial"/>
        </w:rPr>
        <w:t>4.2.2</w:t>
      </w:r>
      <w:r>
        <w:rPr>
          <w:rFonts w:ascii="Arial" w:hAnsi="Arial" w:cs="Arial"/>
        </w:rPr>
        <w:tab/>
      </w:r>
      <w:r w:rsidR="00E21869">
        <w:rPr>
          <w:rFonts w:ascii="Arial" w:hAnsi="Arial" w:cs="Arial"/>
        </w:rPr>
        <w:t>The HCA exceeded</w:t>
      </w:r>
      <w:r>
        <w:rPr>
          <w:rFonts w:ascii="Arial" w:hAnsi="Arial" w:cs="Arial"/>
        </w:rPr>
        <w:t xml:space="preserve"> its </w:t>
      </w:r>
      <w:r w:rsidR="00E21869">
        <w:rPr>
          <w:rFonts w:ascii="Arial" w:hAnsi="Arial" w:cs="Arial"/>
        </w:rPr>
        <w:t xml:space="preserve">total receipts and grants forecasts for 2016/17, but fell short of the forecast loan amount. These changes can primarily be explained by 2 sites. HCA achieved a high land value at Preston East Sector D, where the sale achieved came in at £2.765m. This resulted in greater than forecast total receipts and as a consequence </w:t>
      </w:r>
      <w:r w:rsidR="0069064D">
        <w:rPr>
          <w:rFonts w:ascii="Arial" w:hAnsi="Arial" w:cs="Arial"/>
        </w:rPr>
        <w:t xml:space="preserve">of the land value being paid in full upfront </w:t>
      </w:r>
      <w:r w:rsidR="00E21869">
        <w:rPr>
          <w:rFonts w:ascii="Arial" w:hAnsi="Arial" w:cs="Arial"/>
        </w:rPr>
        <w:t>a greater grant payment being made to the City Deal. The loan forecast was hampered by Phase 3 at Cottam Hall where delays with the revised s106 agreement resulted in Morris Homes being unable to submit their reserved matters planning application. Once the deal with Morris Homes goes unconditional, the corresponding loan payment will be made by HCA.</w:t>
      </w:r>
    </w:p>
    <w:p w:rsidR="00D03456" w:rsidRPr="00E21869" w:rsidRDefault="00E21869" w:rsidP="00E21869">
      <w:pPr>
        <w:ind w:left="720" w:hanging="720"/>
        <w:rPr>
          <w:rFonts w:ascii="Arial" w:hAnsi="Arial" w:cs="Arial"/>
        </w:rPr>
      </w:pPr>
      <w:r w:rsidRPr="00E21869">
        <w:rPr>
          <w:rFonts w:ascii="Arial" w:hAnsi="Arial" w:cs="Arial"/>
        </w:rPr>
        <w:t>4.2.3</w:t>
      </w:r>
      <w:r>
        <w:rPr>
          <w:rFonts w:ascii="Arial" w:hAnsi="Arial" w:cs="Arial"/>
        </w:rPr>
        <w:tab/>
        <w:t>The current forecast show the grant payable will reach the cap of £37.5m in the year 2022/23</w:t>
      </w:r>
      <w:r w:rsidR="004E5B16">
        <w:rPr>
          <w:rFonts w:ascii="Arial" w:hAnsi="Arial" w:cs="Arial"/>
        </w:rPr>
        <w:t xml:space="preserve"> and exceed this amount in the years following this.</w:t>
      </w:r>
    </w:p>
    <w:p w:rsidR="00D03456" w:rsidRDefault="00D03456" w:rsidP="00E408E2">
      <w:pPr>
        <w:rPr>
          <w:rFonts w:ascii="Arial" w:hAnsi="Arial" w:cs="Arial"/>
          <w:b/>
        </w:rPr>
      </w:pPr>
    </w:p>
    <w:p w:rsidR="00D03456" w:rsidRDefault="00D03456" w:rsidP="00E408E2">
      <w:pPr>
        <w:rPr>
          <w:rFonts w:ascii="Arial" w:hAnsi="Arial" w:cs="Arial"/>
          <w:b/>
        </w:rPr>
      </w:pPr>
    </w:p>
    <w:p w:rsidR="00812D1E" w:rsidRDefault="00812D1E" w:rsidP="00812D1E">
      <w:pPr>
        <w:pBdr>
          <w:bottom w:val="single" w:sz="12" w:space="1" w:color="auto"/>
        </w:pBdr>
        <w:spacing w:after="0"/>
        <w:ind w:left="567" w:hanging="567"/>
        <w:rPr>
          <w:rFonts w:ascii="Arial" w:hAnsi="Arial" w:cs="Arial"/>
          <w:b/>
        </w:rPr>
      </w:pPr>
      <w:r w:rsidRPr="00892F4C">
        <w:rPr>
          <w:rFonts w:ascii="Arial" w:hAnsi="Arial" w:cs="Arial"/>
          <w:b/>
        </w:rPr>
        <w:lastRenderedPageBreak/>
        <w:t xml:space="preserve">5.  </w:t>
      </w:r>
      <w:r w:rsidRPr="00892F4C">
        <w:rPr>
          <w:rFonts w:ascii="Arial" w:hAnsi="Arial" w:cs="Arial"/>
          <w:b/>
        </w:rPr>
        <w:tab/>
        <w:t xml:space="preserve">HCA </w:t>
      </w:r>
      <w:r>
        <w:rPr>
          <w:rFonts w:ascii="Arial" w:hAnsi="Arial" w:cs="Arial"/>
          <w:b/>
        </w:rPr>
        <w:t>City Deal Outputs</w:t>
      </w:r>
    </w:p>
    <w:p w:rsidR="00DE6D76" w:rsidRPr="003C0925" w:rsidRDefault="00DE6D76" w:rsidP="00812D1E">
      <w:pPr>
        <w:spacing w:after="0"/>
        <w:ind w:left="567" w:hanging="567"/>
        <w:rPr>
          <w:rFonts w:ascii="Arial" w:hAnsi="Arial" w:cs="Arial"/>
        </w:rPr>
      </w:pPr>
      <w:r w:rsidRPr="003C0925">
        <w:rPr>
          <w:rFonts w:ascii="Arial" w:hAnsi="Arial" w:cs="Arial"/>
        </w:rPr>
        <w:t>The following tables reflect the current forecast outputs</w:t>
      </w:r>
      <w:r w:rsidR="00566A70" w:rsidRPr="003C0925">
        <w:rPr>
          <w:rFonts w:ascii="Arial" w:hAnsi="Arial" w:cs="Arial"/>
        </w:rPr>
        <w:t xml:space="preserve"> on the HCA sites. </w:t>
      </w:r>
    </w:p>
    <w:p w:rsidR="00D91B41" w:rsidRDefault="00D91B41" w:rsidP="00812D1E">
      <w:pPr>
        <w:spacing w:after="0"/>
        <w:ind w:left="567" w:hanging="567"/>
        <w:rPr>
          <w:rFonts w:ascii="Arial" w:hAnsi="Arial" w:cs="Arial"/>
          <w:b/>
        </w:rPr>
      </w:pPr>
    </w:p>
    <w:p w:rsidR="001B0402" w:rsidRDefault="00812D1E" w:rsidP="00812D1E">
      <w:pPr>
        <w:spacing w:after="0"/>
        <w:ind w:left="567" w:hanging="567"/>
        <w:rPr>
          <w:rFonts w:ascii="Arial" w:hAnsi="Arial" w:cs="Arial"/>
          <w:b/>
        </w:rPr>
      </w:pPr>
      <w:r w:rsidRPr="003C0925">
        <w:rPr>
          <w:rFonts w:ascii="Arial" w:hAnsi="Arial" w:cs="Arial"/>
          <w:b/>
        </w:rPr>
        <w:t xml:space="preserve">5.1 </w:t>
      </w:r>
      <w:r w:rsidRPr="003C0925">
        <w:rPr>
          <w:rFonts w:ascii="Arial" w:hAnsi="Arial" w:cs="Arial"/>
          <w:b/>
        </w:rPr>
        <w:tab/>
        <w:t xml:space="preserve">Total number of Housing unit consented for </w:t>
      </w:r>
      <w:r w:rsidR="005B08BB" w:rsidRPr="003C0925">
        <w:rPr>
          <w:rFonts w:ascii="Arial" w:hAnsi="Arial" w:cs="Arial"/>
          <w:b/>
        </w:rPr>
        <w:t xml:space="preserve">outline </w:t>
      </w:r>
      <w:r w:rsidRPr="003C0925">
        <w:rPr>
          <w:rFonts w:ascii="Arial" w:hAnsi="Arial" w:cs="Arial"/>
          <w:b/>
        </w:rPr>
        <w:t>planning</w:t>
      </w:r>
    </w:p>
    <w:tbl>
      <w:tblPr>
        <w:tblStyle w:val="TableGrid"/>
        <w:tblW w:w="152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3"/>
        <w:gridCol w:w="1701"/>
        <w:gridCol w:w="1043"/>
        <w:gridCol w:w="1044"/>
        <w:gridCol w:w="1044"/>
        <w:gridCol w:w="1044"/>
        <w:gridCol w:w="1044"/>
        <w:gridCol w:w="1043"/>
        <w:gridCol w:w="1044"/>
        <w:gridCol w:w="1044"/>
        <w:gridCol w:w="1044"/>
        <w:gridCol w:w="1044"/>
        <w:gridCol w:w="1044"/>
      </w:tblGrid>
      <w:tr w:rsidR="001B0402" w:rsidTr="00B36AF7">
        <w:trPr>
          <w:trHeight w:val="369"/>
        </w:trPr>
        <w:tc>
          <w:tcPr>
            <w:tcW w:w="3794" w:type="dxa"/>
            <w:gridSpan w:val="2"/>
            <w:tcBorders>
              <w:top w:val="single" w:sz="12" w:space="0" w:color="auto"/>
              <w:left w:val="single" w:sz="12" w:space="0" w:color="auto"/>
              <w:bottom w:val="single" w:sz="12" w:space="0" w:color="auto"/>
              <w:right w:val="single" w:sz="4" w:space="0" w:color="auto"/>
            </w:tcBorders>
            <w:shd w:val="clear" w:color="auto" w:fill="1F497D" w:themeFill="text2"/>
          </w:tcPr>
          <w:p w:rsidR="001B0402" w:rsidRPr="00BC0FEA" w:rsidRDefault="00812D1E" w:rsidP="009C6F5F">
            <w:pPr>
              <w:rPr>
                <w:rFonts w:ascii="Arial" w:hAnsi="Arial" w:cs="Arial"/>
                <w:b/>
                <w:color w:val="FFFFFF" w:themeColor="background1"/>
              </w:rPr>
            </w:pPr>
            <w:r w:rsidRPr="00812D1E">
              <w:rPr>
                <w:rFonts w:ascii="Arial" w:hAnsi="Arial" w:cs="Arial"/>
                <w:b/>
              </w:rPr>
              <w:t xml:space="preserve"> </w:t>
            </w:r>
            <w:r w:rsidR="001B0402">
              <w:rPr>
                <w:rFonts w:ascii="Arial" w:hAnsi="Arial" w:cs="Arial"/>
                <w:b/>
                <w:color w:val="FFFFFF" w:themeColor="background1"/>
              </w:rPr>
              <w:t>Site</w:t>
            </w:r>
          </w:p>
        </w:tc>
        <w:tc>
          <w:tcPr>
            <w:tcW w:w="1043" w:type="dxa"/>
            <w:tcBorders>
              <w:top w:val="single" w:sz="12" w:space="0" w:color="auto"/>
              <w:left w:val="single" w:sz="4" w:space="0" w:color="auto"/>
              <w:bottom w:val="single" w:sz="12" w:space="0" w:color="auto"/>
              <w:right w:val="single" w:sz="12" w:space="0" w:color="auto"/>
            </w:tcBorders>
            <w:shd w:val="clear" w:color="auto" w:fill="1F497D" w:themeFill="text2"/>
          </w:tcPr>
          <w:p w:rsidR="001B0402" w:rsidRPr="00BC0FEA" w:rsidRDefault="001B0402" w:rsidP="009C6F5F">
            <w:pPr>
              <w:rPr>
                <w:rFonts w:ascii="Arial" w:hAnsi="Arial" w:cs="Arial"/>
                <w:b/>
                <w:color w:val="FFFFFF" w:themeColor="background1"/>
              </w:rPr>
            </w:pPr>
            <w:r>
              <w:rPr>
                <w:rFonts w:ascii="Arial" w:hAnsi="Arial" w:cs="Arial"/>
                <w:b/>
                <w:color w:val="FFFFFF" w:themeColor="background1"/>
              </w:rPr>
              <w:t>Actual 31.3.15</w:t>
            </w:r>
          </w:p>
        </w:tc>
        <w:tc>
          <w:tcPr>
            <w:tcW w:w="1044"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Pr="00B06CF8" w:rsidRDefault="00ED1FB1" w:rsidP="009C6F5F">
            <w:pPr>
              <w:shd w:val="clear" w:color="auto" w:fill="1F497D" w:themeFill="text2"/>
              <w:rPr>
                <w:rFonts w:ascii="Arial" w:hAnsi="Arial" w:cs="Arial"/>
                <w:b/>
                <w:color w:val="FFFFFF" w:themeColor="background1"/>
              </w:rPr>
            </w:pPr>
            <w:r>
              <w:rPr>
                <w:rFonts w:ascii="Arial" w:hAnsi="Arial" w:cs="Arial"/>
                <w:b/>
                <w:color w:val="FFFFFF" w:themeColor="background1"/>
              </w:rPr>
              <w:t>Actual</w:t>
            </w:r>
            <w:r w:rsidR="001B0402">
              <w:rPr>
                <w:rFonts w:ascii="Arial" w:hAnsi="Arial" w:cs="Arial"/>
                <w:b/>
                <w:color w:val="FFFFFF" w:themeColor="background1"/>
              </w:rPr>
              <w:t xml:space="preserve"> </w:t>
            </w:r>
            <w:r w:rsidR="001B0402" w:rsidRPr="00B06CF8">
              <w:rPr>
                <w:rFonts w:ascii="Arial" w:hAnsi="Arial" w:cs="Arial"/>
                <w:b/>
                <w:color w:val="FFFFFF" w:themeColor="background1"/>
              </w:rPr>
              <w:t>16/17</w:t>
            </w:r>
          </w:p>
        </w:tc>
        <w:tc>
          <w:tcPr>
            <w:tcW w:w="1044"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 xml:space="preserve">Year 4 </w:t>
            </w:r>
            <w:r w:rsidRPr="00B06CF8">
              <w:rPr>
                <w:rFonts w:ascii="Arial" w:hAnsi="Arial" w:cs="Arial"/>
                <w:b/>
                <w:color w:val="FFFFFF" w:themeColor="background1"/>
              </w:rPr>
              <w:t>17/18</w:t>
            </w:r>
          </w:p>
        </w:tc>
        <w:tc>
          <w:tcPr>
            <w:tcW w:w="1044"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 xml:space="preserve">Year 5 </w:t>
            </w:r>
            <w:r w:rsidRPr="00B06CF8">
              <w:rPr>
                <w:rFonts w:ascii="Arial" w:hAnsi="Arial" w:cs="Arial"/>
                <w:b/>
                <w:color w:val="FFFFFF" w:themeColor="background1"/>
              </w:rPr>
              <w:t>18</w:t>
            </w:r>
            <w:r>
              <w:rPr>
                <w:rFonts w:ascii="Arial" w:hAnsi="Arial" w:cs="Arial"/>
                <w:b/>
                <w:color w:val="FFFFFF" w:themeColor="background1"/>
              </w:rPr>
              <w:t>/</w:t>
            </w:r>
            <w:r w:rsidRPr="00B06CF8">
              <w:rPr>
                <w:rFonts w:ascii="Arial" w:hAnsi="Arial" w:cs="Arial"/>
                <w:b/>
                <w:color w:val="FFFFFF" w:themeColor="background1"/>
              </w:rPr>
              <w:t>19</w:t>
            </w:r>
          </w:p>
        </w:tc>
        <w:tc>
          <w:tcPr>
            <w:tcW w:w="1044"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 xml:space="preserve">Year 6 </w:t>
            </w:r>
            <w:r w:rsidRPr="00B06CF8">
              <w:rPr>
                <w:rFonts w:ascii="Arial" w:hAnsi="Arial" w:cs="Arial"/>
                <w:b/>
                <w:color w:val="FFFFFF" w:themeColor="background1"/>
              </w:rPr>
              <w:t>19/20</w:t>
            </w:r>
          </w:p>
        </w:tc>
        <w:tc>
          <w:tcPr>
            <w:tcW w:w="1043"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 xml:space="preserve">Year 7 </w:t>
            </w:r>
            <w:r w:rsidRPr="00B06CF8">
              <w:rPr>
                <w:rFonts w:ascii="Arial" w:hAnsi="Arial" w:cs="Arial"/>
                <w:b/>
                <w:color w:val="FFFFFF" w:themeColor="background1"/>
              </w:rPr>
              <w:t>20/21</w:t>
            </w:r>
          </w:p>
        </w:tc>
        <w:tc>
          <w:tcPr>
            <w:tcW w:w="1044"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Year 8 21/22</w:t>
            </w:r>
          </w:p>
        </w:tc>
        <w:tc>
          <w:tcPr>
            <w:tcW w:w="1044"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Year 9</w:t>
            </w:r>
          </w:p>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22/23</w:t>
            </w:r>
          </w:p>
        </w:tc>
        <w:tc>
          <w:tcPr>
            <w:tcW w:w="1044" w:type="dxa"/>
            <w:tcBorders>
              <w:top w:val="single" w:sz="12" w:space="0" w:color="auto"/>
              <w:left w:val="single" w:sz="12" w:space="0" w:color="auto"/>
              <w:bottom w:val="single" w:sz="12" w:space="0" w:color="auto"/>
              <w:right w:val="single" w:sz="4" w:space="0" w:color="auto"/>
            </w:tcBorders>
            <w:shd w:val="clear" w:color="auto" w:fill="1F497D" w:themeFill="text2"/>
          </w:tcPr>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Yr. 10 23/24</w:t>
            </w:r>
          </w:p>
        </w:tc>
        <w:tc>
          <w:tcPr>
            <w:tcW w:w="1044" w:type="dxa"/>
            <w:tcBorders>
              <w:top w:val="single" w:sz="12" w:space="0" w:color="auto"/>
              <w:left w:val="single" w:sz="12" w:space="0" w:color="auto"/>
              <w:bottom w:val="single" w:sz="12" w:space="0" w:color="auto"/>
              <w:right w:val="single" w:sz="4" w:space="0" w:color="auto"/>
            </w:tcBorders>
            <w:shd w:val="clear" w:color="auto" w:fill="1F497D" w:themeFill="text2"/>
          </w:tcPr>
          <w:p w:rsidR="001B0402" w:rsidRPr="00B06CF8"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Yr.10+ 2024+</w:t>
            </w:r>
          </w:p>
        </w:tc>
        <w:tc>
          <w:tcPr>
            <w:tcW w:w="1044" w:type="dxa"/>
            <w:tcBorders>
              <w:top w:val="single" w:sz="12" w:space="0" w:color="auto"/>
              <w:left w:val="single" w:sz="12" w:space="0" w:color="auto"/>
              <w:bottom w:val="single" w:sz="12" w:space="0" w:color="auto"/>
              <w:right w:val="single" w:sz="12" w:space="0" w:color="auto"/>
            </w:tcBorders>
            <w:shd w:val="clear" w:color="auto" w:fill="1F497D" w:themeFill="text2"/>
          </w:tcPr>
          <w:p w:rsidR="001B0402" w:rsidRDefault="001B0402" w:rsidP="009C6F5F">
            <w:pPr>
              <w:shd w:val="clear" w:color="auto" w:fill="1F497D" w:themeFill="text2"/>
              <w:rPr>
                <w:rFonts w:ascii="Arial" w:hAnsi="Arial" w:cs="Arial"/>
                <w:b/>
                <w:color w:val="FFFFFF" w:themeColor="background1"/>
              </w:rPr>
            </w:pPr>
            <w:r>
              <w:rPr>
                <w:rFonts w:ascii="Arial" w:hAnsi="Arial" w:cs="Arial"/>
                <w:b/>
                <w:color w:val="FFFFFF" w:themeColor="background1"/>
              </w:rPr>
              <w:t>Total</w:t>
            </w:r>
          </w:p>
        </w:tc>
      </w:tr>
      <w:tr w:rsidR="001F09B3" w:rsidTr="009D4CB6">
        <w:trPr>
          <w:trHeight w:hRule="exact" w:val="312"/>
        </w:trPr>
        <w:tc>
          <w:tcPr>
            <w:tcW w:w="2093" w:type="dxa"/>
            <w:vMerge w:val="restart"/>
            <w:tcBorders>
              <w:top w:val="single" w:sz="12" w:space="0" w:color="auto"/>
            </w:tcBorders>
            <w:shd w:val="clear" w:color="auto" w:fill="C6D9F1" w:themeFill="text2" w:themeFillTint="33"/>
          </w:tcPr>
          <w:p w:rsidR="001F09B3" w:rsidRPr="00BC0FEA" w:rsidRDefault="001F09B3" w:rsidP="009C6F5F">
            <w:pPr>
              <w:rPr>
                <w:rFonts w:ascii="Arial" w:hAnsi="Arial" w:cs="Arial"/>
                <w:b/>
              </w:rPr>
            </w:pPr>
            <w:r w:rsidRPr="00BC0FEA">
              <w:rPr>
                <w:rFonts w:ascii="Arial" w:hAnsi="Arial" w:cs="Arial"/>
                <w:b/>
              </w:rPr>
              <w:t xml:space="preserve">Cottam Hall </w:t>
            </w:r>
          </w:p>
        </w:tc>
        <w:tc>
          <w:tcPr>
            <w:tcW w:w="1701" w:type="dxa"/>
            <w:tcBorders>
              <w:top w:val="single" w:sz="12" w:space="0" w:color="auto"/>
              <w:bottom w:val="single" w:sz="6" w:space="0" w:color="auto"/>
              <w:right w:val="single" w:sz="12" w:space="0" w:color="auto"/>
            </w:tcBorders>
          </w:tcPr>
          <w:p w:rsidR="001F09B3" w:rsidRDefault="00413CEB" w:rsidP="009C6F5F">
            <w:pPr>
              <w:rPr>
                <w:rFonts w:ascii="Arial" w:hAnsi="Arial" w:cs="Arial"/>
              </w:rPr>
            </w:pPr>
            <w:r>
              <w:rPr>
                <w:rFonts w:ascii="Arial" w:hAnsi="Arial" w:cs="Arial"/>
              </w:rPr>
              <w:t>2016/17</w:t>
            </w:r>
          </w:p>
        </w:tc>
        <w:tc>
          <w:tcPr>
            <w:tcW w:w="1043" w:type="dxa"/>
            <w:tcBorders>
              <w:top w:val="single" w:sz="12" w:space="0" w:color="auto"/>
              <w:left w:val="single" w:sz="12" w:space="0" w:color="auto"/>
              <w:bottom w:val="single" w:sz="6" w:space="0" w:color="auto"/>
            </w:tcBorders>
          </w:tcPr>
          <w:p w:rsidR="001F09B3" w:rsidRDefault="000029A4" w:rsidP="009C6F5F">
            <w:pPr>
              <w:rPr>
                <w:rFonts w:ascii="Arial" w:hAnsi="Arial" w:cs="Arial"/>
              </w:rPr>
            </w:pPr>
            <w:r>
              <w:rPr>
                <w:rFonts w:ascii="Arial" w:hAnsi="Arial" w:cs="Arial"/>
              </w:rPr>
              <w:t>1,100</w:t>
            </w:r>
          </w:p>
        </w:tc>
        <w:tc>
          <w:tcPr>
            <w:tcW w:w="1044" w:type="dxa"/>
            <w:tcBorders>
              <w:top w:val="single" w:sz="12" w:space="0" w:color="auto"/>
              <w:left w:val="single" w:sz="12" w:space="0" w:color="auto"/>
              <w:bottom w:val="single" w:sz="6" w:space="0" w:color="auto"/>
              <w:right w:val="single" w:sz="12" w:space="0" w:color="auto"/>
            </w:tcBorders>
            <w:shd w:val="clear" w:color="auto" w:fill="auto"/>
          </w:tcPr>
          <w:p w:rsidR="00D9382A" w:rsidRDefault="00D9382A"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3" w:type="dxa"/>
            <w:tcBorders>
              <w:top w:val="single" w:sz="12"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tcBorders>
          </w:tcPr>
          <w:p w:rsidR="001F09B3" w:rsidRDefault="000029A4" w:rsidP="009C6F5F">
            <w:pPr>
              <w:rPr>
                <w:rFonts w:ascii="Arial" w:hAnsi="Arial" w:cs="Arial"/>
              </w:rPr>
            </w:pPr>
            <w:r>
              <w:rPr>
                <w:rFonts w:ascii="Arial" w:hAnsi="Arial" w:cs="Arial"/>
              </w:rPr>
              <w:t>1,100</w:t>
            </w:r>
          </w:p>
        </w:tc>
      </w:tr>
      <w:tr w:rsidR="001F09B3" w:rsidTr="009D4CB6">
        <w:trPr>
          <w:trHeight w:hRule="exact" w:val="312"/>
        </w:trPr>
        <w:tc>
          <w:tcPr>
            <w:tcW w:w="2093" w:type="dxa"/>
            <w:vMerge/>
            <w:tcBorders>
              <w:bottom w:val="single" w:sz="12" w:space="0" w:color="auto"/>
            </w:tcBorders>
            <w:shd w:val="clear" w:color="auto" w:fill="C6D9F1" w:themeFill="text2" w:themeFillTint="33"/>
          </w:tcPr>
          <w:p w:rsidR="001F09B3" w:rsidRPr="00BC0FEA" w:rsidRDefault="001F09B3" w:rsidP="009C6F5F">
            <w:pPr>
              <w:rPr>
                <w:rFonts w:ascii="Arial" w:hAnsi="Arial" w:cs="Arial"/>
                <w:b/>
              </w:rPr>
            </w:pPr>
          </w:p>
        </w:tc>
        <w:tc>
          <w:tcPr>
            <w:tcW w:w="1701" w:type="dxa"/>
            <w:tcBorders>
              <w:top w:val="single" w:sz="6" w:space="0" w:color="auto"/>
              <w:bottom w:val="single" w:sz="12" w:space="0" w:color="auto"/>
              <w:right w:val="single" w:sz="12" w:space="0" w:color="auto"/>
            </w:tcBorders>
          </w:tcPr>
          <w:p w:rsidR="001F09B3" w:rsidRDefault="00413CEB" w:rsidP="009C6F5F">
            <w:pPr>
              <w:rPr>
                <w:rFonts w:ascii="Arial" w:hAnsi="Arial" w:cs="Arial"/>
              </w:rPr>
            </w:pPr>
            <w:r>
              <w:rPr>
                <w:rFonts w:ascii="Arial" w:hAnsi="Arial" w:cs="Arial"/>
              </w:rPr>
              <w:t>2017/18</w:t>
            </w:r>
            <w:r w:rsidR="001F09B3">
              <w:rPr>
                <w:rFonts w:ascii="Arial" w:hAnsi="Arial" w:cs="Arial"/>
              </w:rPr>
              <w:t xml:space="preserve"> </w:t>
            </w:r>
          </w:p>
        </w:tc>
        <w:tc>
          <w:tcPr>
            <w:tcW w:w="1043" w:type="dxa"/>
            <w:tcBorders>
              <w:top w:val="single" w:sz="6" w:space="0" w:color="auto"/>
              <w:left w:val="single" w:sz="12" w:space="0" w:color="auto"/>
              <w:bottom w:val="single" w:sz="12" w:space="0" w:color="auto"/>
            </w:tcBorders>
          </w:tcPr>
          <w:p w:rsidR="001F09B3" w:rsidRDefault="00EB0C22" w:rsidP="009C6F5F">
            <w:pPr>
              <w:rPr>
                <w:rFonts w:ascii="Arial" w:hAnsi="Arial" w:cs="Arial"/>
              </w:rPr>
            </w:pPr>
            <w:r>
              <w:rPr>
                <w:rFonts w:ascii="Arial" w:hAnsi="Arial" w:cs="Arial"/>
              </w:rPr>
              <w:t>1,100</w:t>
            </w: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tcBorders>
          </w:tcPr>
          <w:p w:rsidR="001F09B3" w:rsidRDefault="00013509" w:rsidP="009C6F5F">
            <w:pPr>
              <w:rPr>
                <w:rFonts w:ascii="Arial" w:hAnsi="Arial" w:cs="Arial"/>
              </w:rPr>
            </w:pPr>
            <w:r>
              <w:rPr>
                <w:rFonts w:ascii="Arial" w:hAnsi="Arial" w:cs="Arial"/>
              </w:rPr>
              <w:t>1,100</w:t>
            </w:r>
          </w:p>
        </w:tc>
      </w:tr>
      <w:tr w:rsidR="001F09B3" w:rsidTr="009D4CB6">
        <w:trPr>
          <w:trHeight w:hRule="exact" w:val="312"/>
        </w:trPr>
        <w:tc>
          <w:tcPr>
            <w:tcW w:w="2093" w:type="dxa"/>
            <w:vMerge w:val="restart"/>
            <w:tcBorders>
              <w:top w:val="single" w:sz="12" w:space="0" w:color="auto"/>
            </w:tcBorders>
            <w:shd w:val="clear" w:color="auto" w:fill="D9D9D9" w:themeFill="background1" w:themeFillShade="D9"/>
          </w:tcPr>
          <w:p w:rsidR="001F09B3" w:rsidRPr="00BC0FEA" w:rsidRDefault="001F09B3" w:rsidP="009C6F5F">
            <w:pPr>
              <w:rPr>
                <w:rFonts w:ascii="Arial" w:hAnsi="Arial" w:cs="Arial"/>
                <w:b/>
              </w:rPr>
            </w:pPr>
            <w:r>
              <w:rPr>
                <w:rFonts w:ascii="Arial" w:hAnsi="Arial" w:cs="Arial"/>
                <w:b/>
              </w:rPr>
              <w:t xml:space="preserve">Land at </w:t>
            </w:r>
            <w:proofErr w:type="spellStart"/>
            <w:r>
              <w:rPr>
                <w:rFonts w:ascii="Arial" w:hAnsi="Arial" w:cs="Arial"/>
                <w:b/>
              </w:rPr>
              <w:t>Eastway</w:t>
            </w:r>
            <w:proofErr w:type="spellEnd"/>
            <w:r>
              <w:rPr>
                <w:rFonts w:ascii="Arial" w:hAnsi="Arial" w:cs="Arial"/>
                <w:b/>
              </w:rPr>
              <w:t xml:space="preserve"> </w:t>
            </w:r>
          </w:p>
        </w:tc>
        <w:tc>
          <w:tcPr>
            <w:tcW w:w="1701" w:type="dxa"/>
            <w:tcBorders>
              <w:top w:val="single" w:sz="12" w:space="0" w:color="auto"/>
              <w:bottom w:val="single" w:sz="6" w:space="0" w:color="auto"/>
              <w:right w:val="single" w:sz="12" w:space="0" w:color="auto"/>
            </w:tcBorders>
            <w:shd w:val="clear" w:color="auto" w:fill="D9D9D9" w:themeFill="background1" w:themeFillShade="D9"/>
          </w:tcPr>
          <w:p w:rsidR="001F09B3" w:rsidRDefault="00413CEB" w:rsidP="009C6F5F">
            <w:pPr>
              <w:rPr>
                <w:rFonts w:ascii="Arial" w:hAnsi="Arial" w:cs="Arial"/>
              </w:rPr>
            </w:pPr>
            <w:r>
              <w:rPr>
                <w:rFonts w:ascii="Arial" w:hAnsi="Arial" w:cs="Arial"/>
              </w:rPr>
              <w:t>2016/17</w:t>
            </w:r>
          </w:p>
        </w:tc>
        <w:tc>
          <w:tcPr>
            <w:tcW w:w="1043" w:type="dxa"/>
            <w:tcBorders>
              <w:top w:val="single" w:sz="12" w:space="0" w:color="auto"/>
              <w:left w:val="single" w:sz="12" w:space="0" w:color="auto"/>
              <w:bottom w:val="single" w:sz="6" w:space="0" w:color="auto"/>
            </w:tcBorders>
            <w:shd w:val="clear" w:color="auto" w:fill="D9D9D9" w:themeFill="background1" w:themeFillShade="D9"/>
          </w:tcPr>
          <w:p w:rsidR="001F09B3" w:rsidRDefault="000029A4" w:rsidP="009C6F5F">
            <w:pPr>
              <w:rPr>
                <w:rFonts w:ascii="Arial" w:hAnsi="Arial" w:cs="Arial"/>
              </w:rPr>
            </w:pPr>
            <w:r>
              <w:rPr>
                <w:rFonts w:ascii="Arial" w:hAnsi="Arial" w:cs="Arial"/>
              </w:rPr>
              <w:t>300</w:t>
            </w: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12" w:space="0" w:color="auto"/>
              <w:left w:val="single" w:sz="12" w:space="0" w:color="auto"/>
              <w:bottom w:val="single" w:sz="6" w:space="0" w:color="auto"/>
            </w:tcBorders>
            <w:shd w:val="clear" w:color="auto" w:fill="D9D9D9" w:themeFill="background1" w:themeFillShade="D9"/>
          </w:tcPr>
          <w:p w:rsidR="001F09B3" w:rsidRDefault="000029A4" w:rsidP="009C6F5F">
            <w:pPr>
              <w:rPr>
                <w:rFonts w:ascii="Arial" w:hAnsi="Arial" w:cs="Arial"/>
              </w:rPr>
            </w:pPr>
            <w:r>
              <w:rPr>
                <w:rFonts w:ascii="Arial" w:hAnsi="Arial" w:cs="Arial"/>
              </w:rPr>
              <w:t>300</w:t>
            </w:r>
          </w:p>
        </w:tc>
      </w:tr>
      <w:tr w:rsidR="001F09B3" w:rsidTr="009D4CB6">
        <w:trPr>
          <w:trHeight w:hRule="exact" w:val="312"/>
        </w:trPr>
        <w:tc>
          <w:tcPr>
            <w:tcW w:w="2093" w:type="dxa"/>
            <w:vMerge/>
            <w:tcBorders>
              <w:bottom w:val="single" w:sz="12" w:space="0" w:color="auto"/>
            </w:tcBorders>
            <w:shd w:val="clear" w:color="auto" w:fill="D9D9D9" w:themeFill="background1" w:themeFillShade="D9"/>
          </w:tcPr>
          <w:p w:rsidR="001F09B3" w:rsidRPr="00BC0FEA" w:rsidRDefault="001F09B3" w:rsidP="009C6F5F">
            <w:pPr>
              <w:rPr>
                <w:rFonts w:ascii="Arial" w:hAnsi="Arial" w:cs="Arial"/>
                <w:b/>
              </w:rPr>
            </w:pPr>
          </w:p>
        </w:tc>
        <w:tc>
          <w:tcPr>
            <w:tcW w:w="1701" w:type="dxa"/>
            <w:tcBorders>
              <w:top w:val="single" w:sz="6" w:space="0" w:color="auto"/>
              <w:bottom w:val="single" w:sz="12" w:space="0" w:color="auto"/>
              <w:right w:val="single" w:sz="12" w:space="0" w:color="auto"/>
            </w:tcBorders>
            <w:shd w:val="clear" w:color="auto" w:fill="D9D9D9" w:themeFill="background1" w:themeFillShade="D9"/>
          </w:tcPr>
          <w:p w:rsidR="001F09B3"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shd w:val="clear" w:color="auto" w:fill="D9D9D9" w:themeFill="background1" w:themeFillShade="D9"/>
          </w:tcPr>
          <w:p w:rsidR="001F09B3" w:rsidRDefault="00EB0C22" w:rsidP="009C6F5F">
            <w:pPr>
              <w:rPr>
                <w:rFonts w:ascii="Arial" w:hAnsi="Arial" w:cs="Arial"/>
              </w:rPr>
            </w:pPr>
            <w:r>
              <w:rPr>
                <w:rFonts w:ascii="Arial" w:hAnsi="Arial" w:cs="Arial"/>
              </w:rPr>
              <w:t>300</w:t>
            </w: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tcBorders>
            <w:shd w:val="clear" w:color="auto" w:fill="D9D9D9" w:themeFill="background1" w:themeFillShade="D9"/>
          </w:tcPr>
          <w:p w:rsidR="001F09B3" w:rsidRDefault="00DE24C7" w:rsidP="009C6F5F">
            <w:pPr>
              <w:rPr>
                <w:rFonts w:ascii="Arial" w:hAnsi="Arial" w:cs="Arial"/>
              </w:rPr>
            </w:pPr>
            <w:r>
              <w:rPr>
                <w:rFonts w:ascii="Arial" w:hAnsi="Arial" w:cs="Arial"/>
              </w:rPr>
              <w:t>300</w:t>
            </w:r>
          </w:p>
        </w:tc>
      </w:tr>
      <w:tr w:rsidR="001F09B3" w:rsidTr="009D4CB6">
        <w:trPr>
          <w:trHeight w:hRule="exact" w:val="312"/>
        </w:trPr>
        <w:tc>
          <w:tcPr>
            <w:tcW w:w="2093" w:type="dxa"/>
            <w:vMerge w:val="restart"/>
            <w:tcBorders>
              <w:top w:val="single" w:sz="12" w:space="0" w:color="auto"/>
            </w:tcBorders>
            <w:shd w:val="clear" w:color="auto" w:fill="C6D9F1" w:themeFill="text2" w:themeFillTint="33"/>
          </w:tcPr>
          <w:p w:rsidR="001F09B3" w:rsidRPr="00BC0FEA" w:rsidRDefault="001F09B3" w:rsidP="009C6F5F">
            <w:pPr>
              <w:rPr>
                <w:rFonts w:ascii="Arial" w:hAnsi="Arial" w:cs="Arial"/>
                <w:b/>
              </w:rPr>
            </w:pPr>
            <w:r>
              <w:rPr>
                <w:rFonts w:ascii="Arial" w:hAnsi="Arial" w:cs="Arial"/>
                <w:b/>
              </w:rPr>
              <w:t>Preston East EA</w:t>
            </w:r>
          </w:p>
        </w:tc>
        <w:tc>
          <w:tcPr>
            <w:tcW w:w="1701" w:type="dxa"/>
            <w:tcBorders>
              <w:top w:val="single" w:sz="12" w:space="0" w:color="auto"/>
              <w:bottom w:val="single" w:sz="6" w:space="0" w:color="auto"/>
              <w:right w:val="single" w:sz="12" w:space="0" w:color="auto"/>
            </w:tcBorders>
          </w:tcPr>
          <w:p w:rsidR="001F09B3" w:rsidRDefault="00413CEB" w:rsidP="009C6F5F">
            <w:pPr>
              <w:rPr>
                <w:rFonts w:ascii="Arial" w:hAnsi="Arial" w:cs="Arial"/>
              </w:rPr>
            </w:pPr>
            <w:r>
              <w:rPr>
                <w:rFonts w:ascii="Arial" w:hAnsi="Arial" w:cs="Arial"/>
              </w:rPr>
              <w:t>2016/17</w:t>
            </w:r>
          </w:p>
        </w:tc>
        <w:tc>
          <w:tcPr>
            <w:tcW w:w="1043" w:type="dxa"/>
            <w:tcBorders>
              <w:top w:val="single" w:sz="4" w:space="0" w:color="auto"/>
              <w:left w:val="single" w:sz="12" w:space="0" w:color="auto"/>
              <w:bottom w:val="single" w:sz="6" w:space="0" w:color="auto"/>
            </w:tcBorders>
          </w:tcPr>
          <w:p w:rsidR="001F09B3" w:rsidRDefault="00013509" w:rsidP="009C6F5F">
            <w:pPr>
              <w:rPr>
                <w:rFonts w:ascii="Arial" w:hAnsi="Arial" w:cs="Arial"/>
              </w:rPr>
            </w:pPr>
            <w:r>
              <w:rPr>
                <w:rFonts w:ascii="Arial" w:hAnsi="Arial" w:cs="Arial"/>
              </w:rPr>
              <w:t>N.A.</w:t>
            </w: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3" w:type="dxa"/>
            <w:tcBorders>
              <w:top w:val="single" w:sz="4"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1F09B3" w:rsidRDefault="001F09B3" w:rsidP="009C6F5F">
            <w:pPr>
              <w:rPr>
                <w:rFonts w:ascii="Arial" w:hAnsi="Arial" w:cs="Arial"/>
              </w:rPr>
            </w:pPr>
          </w:p>
        </w:tc>
        <w:tc>
          <w:tcPr>
            <w:tcW w:w="1044" w:type="dxa"/>
            <w:tcBorders>
              <w:top w:val="single" w:sz="4" w:space="0" w:color="auto"/>
              <w:left w:val="single" w:sz="12" w:space="0" w:color="auto"/>
              <w:bottom w:val="single" w:sz="6" w:space="0" w:color="auto"/>
            </w:tcBorders>
          </w:tcPr>
          <w:p w:rsidR="001F09B3" w:rsidRDefault="00013509" w:rsidP="009C6F5F">
            <w:pPr>
              <w:rPr>
                <w:rFonts w:ascii="Arial" w:hAnsi="Arial" w:cs="Arial"/>
              </w:rPr>
            </w:pPr>
            <w:r>
              <w:rPr>
                <w:rFonts w:ascii="Arial" w:hAnsi="Arial" w:cs="Arial"/>
              </w:rPr>
              <w:t>N.A.</w:t>
            </w:r>
          </w:p>
        </w:tc>
      </w:tr>
      <w:tr w:rsidR="001F09B3" w:rsidTr="009D4CB6">
        <w:trPr>
          <w:trHeight w:hRule="exact" w:val="312"/>
        </w:trPr>
        <w:tc>
          <w:tcPr>
            <w:tcW w:w="2093" w:type="dxa"/>
            <w:vMerge/>
            <w:tcBorders>
              <w:bottom w:val="single" w:sz="12" w:space="0" w:color="auto"/>
            </w:tcBorders>
            <w:shd w:val="clear" w:color="auto" w:fill="C6D9F1" w:themeFill="text2" w:themeFillTint="33"/>
          </w:tcPr>
          <w:p w:rsidR="001F09B3" w:rsidRPr="00BC0FEA" w:rsidRDefault="001F09B3" w:rsidP="009C6F5F">
            <w:pPr>
              <w:rPr>
                <w:rFonts w:ascii="Arial" w:hAnsi="Arial" w:cs="Arial"/>
                <w:b/>
              </w:rPr>
            </w:pPr>
          </w:p>
        </w:tc>
        <w:tc>
          <w:tcPr>
            <w:tcW w:w="1701" w:type="dxa"/>
            <w:tcBorders>
              <w:top w:val="single" w:sz="6" w:space="0" w:color="auto"/>
              <w:bottom w:val="single" w:sz="12" w:space="0" w:color="auto"/>
              <w:right w:val="single" w:sz="12" w:space="0" w:color="auto"/>
            </w:tcBorders>
          </w:tcPr>
          <w:p w:rsidR="001F09B3"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tcPr>
          <w:p w:rsidR="001F09B3" w:rsidRDefault="00013509" w:rsidP="009C6F5F">
            <w:pPr>
              <w:rPr>
                <w:rFonts w:ascii="Arial" w:hAnsi="Arial" w:cs="Arial"/>
              </w:rPr>
            </w:pPr>
            <w:r>
              <w:rPr>
                <w:rFonts w:ascii="Arial" w:hAnsi="Arial" w:cs="Arial"/>
              </w:rPr>
              <w:t>N.A.</w:t>
            </w: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1F09B3" w:rsidRDefault="001F09B3" w:rsidP="009C6F5F">
            <w:pPr>
              <w:rPr>
                <w:rFonts w:ascii="Arial" w:hAnsi="Arial" w:cs="Arial"/>
              </w:rPr>
            </w:pPr>
          </w:p>
        </w:tc>
        <w:tc>
          <w:tcPr>
            <w:tcW w:w="1044" w:type="dxa"/>
            <w:tcBorders>
              <w:top w:val="single" w:sz="6" w:space="0" w:color="auto"/>
              <w:left w:val="single" w:sz="12" w:space="0" w:color="auto"/>
              <w:bottom w:val="single" w:sz="12" w:space="0" w:color="auto"/>
            </w:tcBorders>
          </w:tcPr>
          <w:p w:rsidR="001F09B3" w:rsidRDefault="00013509" w:rsidP="009C6F5F">
            <w:pPr>
              <w:rPr>
                <w:rFonts w:ascii="Arial" w:hAnsi="Arial" w:cs="Arial"/>
              </w:rPr>
            </w:pPr>
            <w:r>
              <w:rPr>
                <w:rFonts w:ascii="Arial" w:hAnsi="Arial" w:cs="Arial"/>
              </w:rPr>
              <w:t>N.A.</w:t>
            </w:r>
          </w:p>
        </w:tc>
      </w:tr>
      <w:tr w:rsidR="00B36AF7" w:rsidTr="009D4CB6">
        <w:trPr>
          <w:trHeight w:hRule="exact" w:val="312"/>
        </w:trPr>
        <w:tc>
          <w:tcPr>
            <w:tcW w:w="2093" w:type="dxa"/>
            <w:vMerge w:val="restart"/>
            <w:tcBorders>
              <w:top w:val="single" w:sz="12" w:space="0" w:color="auto"/>
            </w:tcBorders>
            <w:shd w:val="clear" w:color="auto" w:fill="D9D9D9" w:themeFill="background1" w:themeFillShade="D9"/>
          </w:tcPr>
          <w:p w:rsidR="00B36AF7" w:rsidRPr="00BC0FEA" w:rsidRDefault="00B36AF7" w:rsidP="009C6F5F">
            <w:pPr>
              <w:rPr>
                <w:rFonts w:ascii="Arial" w:hAnsi="Arial" w:cs="Arial"/>
                <w:b/>
              </w:rPr>
            </w:pPr>
            <w:r>
              <w:rPr>
                <w:rFonts w:ascii="Arial" w:hAnsi="Arial" w:cs="Arial"/>
                <w:b/>
              </w:rPr>
              <w:t>Cottam Brickworks</w:t>
            </w:r>
          </w:p>
        </w:tc>
        <w:tc>
          <w:tcPr>
            <w:tcW w:w="1701" w:type="dxa"/>
            <w:tcBorders>
              <w:top w:val="single" w:sz="12" w:space="0" w:color="auto"/>
              <w:bottom w:val="single" w:sz="6"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2016/17</w:t>
            </w:r>
          </w:p>
        </w:tc>
        <w:tc>
          <w:tcPr>
            <w:tcW w:w="1043" w:type="dxa"/>
            <w:tcBorders>
              <w:top w:val="single" w:sz="12" w:space="0" w:color="auto"/>
              <w:left w:val="single" w:sz="12" w:space="0" w:color="auto"/>
              <w:bottom w:val="single" w:sz="6" w:space="0" w:color="auto"/>
            </w:tcBorders>
            <w:shd w:val="clear" w:color="auto" w:fill="D9D9D9" w:themeFill="background1" w:themeFillShade="D9"/>
          </w:tcPr>
          <w:p w:rsidR="00B36AF7" w:rsidRDefault="00013509" w:rsidP="009C6F5F">
            <w:pPr>
              <w:rPr>
                <w:rFonts w:ascii="Arial" w:hAnsi="Arial" w:cs="Arial"/>
              </w:rPr>
            </w:pPr>
            <w:r>
              <w:rPr>
                <w:rFonts w:ascii="Arial" w:hAnsi="Arial" w:cs="Arial"/>
              </w:rPr>
              <w:t>N.A.</w:t>
            </w: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tcBorders>
            <w:shd w:val="clear" w:color="auto" w:fill="D9D9D9" w:themeFill="background1" w:themeFillShade="D9"/>
          </w:tcPr>
          <w:p w:rsidR="00B36AF7" w:rsidRDefault="00EB0C22" w:rsidP="009C6F5F">
            <w:pPr>
              <w:rPr>
                <w:rFonts w:ascii="Arial" w:hAnsi="Arial" w:cs="Arial"/>
              </w:rPr>
            </w:pPr>
            <w:r>
              <w:rPr>
                <w:rFonts w:ascii="Arial" w:hAnsi="Arial" w:cs="Arial"/>
              </w:rPr>
              <w:t>0</w:t>
            </w:r>
          </w:p>
        </w:tc>
      </w:tr>
      <w:tr w:rsidR="00B36AF7" w:rsidTr="009D4CB6">
        <w:trPr>
          <w:trHeight w:hRule="exact" w:val="312"/>
        </w:trPr>
        <w:tc>
          <w:tcPr>
            <w:tcW w:w="2093" w:type="dxa"/>
            <w:vMerge/>
            <w:tcBorders>
              <w:bottom w:val="single" w:sz="12" w:space="0" w:color="auto"/>
            </w:tcBorders>
            <w:shd w:val="clear" w:color="auto" w:fill="D9D9D9" w:themeFill="background1" w:themeFillShade="D9"/>
          </w:tcPr>
          <w:p w:rsidR="00B36AF7" w:rsidRPr="00BC0FEA" w:rsidRDefault="00B36AF7" w:rsidP="009C6F5F">
            <w:pPr>
              <w:rPr>
                <w:rFonts w:ascii="Arial" w:hAnsi="Arial" w:cs="Arial"/>
                <w:b/>
              </w:rPr>
            </w:pPr>
          </w:p>
        </w:tc>
        <w:tc>
          <w:tcPr>
            <w:tcW w:w="1701" w:type="dxa"/>
            <w:tcBorders>
              <w:top w:val="single" w:sz="6" w:space="0" w:color="auto"/>
              <w:bottom w:val="single" w:sz="12"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shd w:val="clear" w:color="auto" w:fill="D9D9D9" w:themeFill="background1" w:themeFillShade="D9"/>
          </w:tcPr>
          <w:p w:rsidR="00B36AF7" w:rsidRDefault="00013509" w:rsidP="009C6F5F">
            <w:pPr>
              <w:rPr>
                <w:rFonts w:ascii="Arial" w:hAnsi="Arial" w:cs="Arial"/>
              </w:rPr>
            </w:pPr>
            <w:r>
              <w:rPr>
                <w:rFonts w:ascii="Arial" w:hAnsi="Arial" w:cs="Arial"/>
              </w:rPr>
              <w:t>N.A.</w:t>
            </w: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tcBorders>
            <w:shd w:val="clear" w:color="auto" w:fill="D9D9D9" w:themeFill="background1" w:themeFillShade="D9"/>
          </w:tcPr>
          <w:p w:rsidR="00B36AF7" w:rsidRDefault="00EB0C22" w:rsidP="009C6F5F">
            <w:pPr>
              <w:rPr>
                <w:rFonts w:ascii="Arial" w:hAnsi="Arial" w:cs="Arial"/>
              </w:rPr>
            </w:pPr>
            <w:r>
              <w:rPr>
                <w:rFonts w:ascii="Arial" w:hAnsi="Arial" w:cs="Arial"/>
              </w:rPr>
              <w:t>0</w:t>
            </w:r>
          </w:p>
        </w:tc>
      </w:tr>
      <w:tr w:rsidR="00B36AF7" w:rsidTr="009D4CB6">
        <w:trPr>
          <w:trHeight w:hRule="exact" w:val="312"/>
        </w:trPr>
        <w:tc>
          <w:tcPr>
            <w:tcW w:w="2093" w:type="dxa"/>
            <w:vMerge w:val="restart"/>
            <w:tcBorders>
              <w:top w:val="single" w:sz="12" w:space="0" w:color="auto"/>
            </w:tcBorders>
            <w:shd w:val="clear" w:color="auto" w:fill="C6D9F1" w:themeFill="text2" w:themeFillTint="33"/>
          </w:tcPr>
          <w:p w:rsidR="00B36AF7" w:rsidRPr="00BC0FEA" w:rsidRDefault="00B36AF7" w:rsidP="009C6F5F">
            <w:pPr>
              <w:rPr>
                <w:rFonts w:ascii="Arial" w:hAnsi="Arial" w:cs="Arial"/>
                <w:b/>
              </w:rPr>
            </w:pPr>
            <w:r>
              <w:rPr>
                <w:rFonts w:ascii="Arial" w:hAnsi="Arial" w:cs="Arial"/>
                <w:b/>
              </w:rPr>
              <w:t>Whittingham</w:t>
            </w:r>
          </w:p>
        </w:tc>
        <w:tc>
          <w:tcPr>
            <w:tcW w:w="1701" w:type="dxa"/>
            <w:tcBorders>
              <w:top w:val="single" w:sz="12" w:space="0" w:color="auto"/>
              <w:bottom w:val="single" w:sz="6" w:space="0" w:color="auto"/>
              <w:right w:val="single" w:sz="12" w:space="0" w:color="auto"/>
            </w:tcBorders>
          </w:tcPr>
          <w:p w:rsidR="00B36AF7" w:rsidRDefault="00413CEB" w:rsidP="009C6F5F">
            <w:pPr>
              <w:rPr>
                <w:rFonts w:ascii="Arial" w:hAnsi="Arial" w:cs="Arial"/>
              </w:rPr>
            </w:pPr>
            <w:r>
              <w:rPr>
                <w:rFonts w:ascii="Arial" w:hAnsi="Arial" w:cs="Arial"/>
              </w:rPr>
              <w:t>2016/17</w:t>
            </w:r>
          </w:p>
        </w:tc>
        <w:tc>
          <w:tcPr>
            <w:tcW w:w="1043" w:type="dxa"/>
            <w:tcBorders>
              <w:top w:val="single" w:sz="4" w:space="0" w:color="auto"/>
              <w:left w:val="single" w:sz="12" w:space="0" w:color="auto"/>
              <w:bottom w:val="single" w:sz="6" w:space="0" w:color="auto"/>
            </w:tcBorders>
          </w:tcPr>
          <w:p w:rsidR="00B36AF7" w:rsidRDefault="000029A4" w:rsidP="009C6F5F">
            <w:pPr>
              <w:rPr>
                <w:rFonts w:ascii="Arial" w:hAnsi="Arial" w:cs="Arial"/>
              </w:rPr>
            </w:pPr>
            <w:r>
              <w:rPr>
                <w:rFonts w:ascii="Arial" w:hAnsi="Arial" w:cs="Arial"/>
              </w:rPr>
              <w:t>650</w:t>
            </w: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3"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tcBorders>
          </w:tcPr>
          <w:p w:rsidR="00B36AF7" w:rsidRDefault="000029A4" w:rsidP="009C6F5F">
            <w:pPr>
              <w:rPr>
                <w:rFonts w:ascii="Arial" w:hAnsi="Arial" w:cs="Arial"/>
              </w:rPr>
            </w:pPr>
            <w:r>
              <w:rPr>
                <w:rFonts w:ascii="Arial" w:hAnsi="Arial" w:cs="Arial"/>
              </w:rPr>
              <w:t>650</w:t>
            </w:r>
          </w:p>
        </w:tc>
      </w:tr>
      <w:tr w:rsidR="00B36AF7" w:rsidTr="009D4CB6">
        <w:trPr>
          <w:trHeight w:hRule="exact" w:val="312"/>
        </w:trPr>
        <w:tc>
          <w:tcPr>
            <w:tcW w:w="2093" w:type="dxa"/>
            <w:vMerge/>
            <w:tcBorders>
              <w:bottom w:val="single" w:sz="12" w:space="0" w:color="auto"/>
            </w:tcBorders>
            <w:shd w:val="clear" w:color="auto" w:fill="C6D9F1" w:themeFill="text2" w:themeFillTint="33"/>
          </w:tcPr>
          <w:p w:rsidR="00B36AF7" w:rsidRPr="00BC0FEA" w:rsidRDefault="00B36AF7" w:rsidP="009C6F5F">
            <w:pPr>
              <w:rPr>
                <w:rFonts w:ascii="Arial" w:hAnsi="Arial" w:cs="Arial"/>
                <w:b/>
              </w:rPr>
            </w:pPr>
          </w:p>
        </w:tc>
        <w:tc>
          <w:tcPr>
            <w:tcW w:w="1701" w:type="dxa"/>
            <w:tcBorders>
              <w:top w:val="single" w:sz="6" w:space="0" w:color="auto"/>
              <w:bottom w:val="single" w:sz="12" w:space="0" w:color="auto"/>
              <w:right w:val="single" w:sz="12" w:space="0" w:color="auto"/>
            </w:tcBorders>
          </w:tcPr>
          <w:p w:rsidR="00B36AF7"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tcPr>
          <w:p w:rsidR="00B36AF7" w:rsidRDefault="00EB0C22" w:rsidP="009C6F5F">
            <w:pPr>
              <w:rPr>
                <w:rFonts w:ascii="Arial" w:hAnsi="Arial" w:cs="Arial"/>
              </w:rPr>
            </w:pPr>
            <w:r>
              <w:rPr>
                <w:rFonts w:ascii="Arial" w:hAnsi="Arial" w:cs="Arial"/>
              </w:rPr>
              <w:t>650</w:t>
            </w: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tcBorders>
          </w:tcPr>
          <w:p w:rsidR="00B36AF7" w:rsidRDefault="00013509" w:rsidP="009C6F5F">
            <w:pPr>
              <w:rPr>
                <w:rFonts w:ascii="Arial" w:hAnsi="Arial" w:cs="Arial"/>
              </w:rPr>
            </w:pPr>
            <w:r>
              <w:rPr>
                <w:rFonts w:ascii="Arial" w:hAnsi="Arial" w:cs="Arial"/>
              </w:rPr>
              <w:t>650</w:t>
            </w:r>
          </w:p>
        </w:tc>
      </w:tr>
      <w:tr w:rsidR="00B36AF7" w:rsidTr="009D4CB6">
        <w:trPr>
          <w:trHeight w:hRule="exact" w:val="312"/>
        </w:trPr>
        <w:tc>
          <w:tcPr>
            <w:tcW w:w="2093" w:type="dxa"/>
            <w:vMerge w:val="restart"/>
            <w:tcBorders>
              <w:top w:val="single" w:sz="12" w:space="0" w:color="auto"/>
            </w:tcBorders>
            <w:shd w:val="clear" w:color="auto" w:fill="D9D9D9" w:themeFill="background1" w:themeFillShade="D9"/>
          </w:tcPr>
          <w:p w:rsidR="00B36AF7" w:rsidRPr="00BC0FEA" w:rsidRDefault="00B36AF7" w:rsidP="009C6F5F">
            <w:pPr>
              <w:rPr>
                <w:rFonts w:ascii="Arial" w:hAnsi="Arial" w:cs="Arial"/>
                <w:b/>
              </w:rPr>
            </w:pPr>
            <w:r>
              <w:rPr>
                <w:rFonts w:ascii="Arial" w:hAnsi="Arial" w:cs="Arial"/>
                <w:b/>
              </w:rPr>
              <w:t>Pickering’s Farm</w:t>
            </w:r>
          </w:p>
        </w:tc>
        <w:tc>
          <w:tcPr>
            <w:tcW w:w="1701" w:type="dxa"/>
            <w:tcBorders>
              <w:top w:val="single" w:sz="12" w:space="0" w:color="auto"/>
              <w:bottom w:val="single" w:sz="6"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2016/17</w:t>
            </w:r>
          </w:p>
        </w:tc>
        <w:tc>
          <w:tcPr>
            <w:tcW w:w="1043" w:type="dxa"/>
            <w:tcBorders>
              <w:top w:val="single" w:sz="12" w:space="0" w:color="auto"/>
              <w:left w:val="single" w:sz="12" w:space="0" w:color="auto"/>
              <w:bottom w:val="single" w:sz="6"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0029A4" w:rsidP="009C6F5F">
            <w:pPr>
              <w:rPr>
                <w:rFonts w:ascii="Arial" w:hAnsi="Arial" w:cs="Arial"/>
              </w:rPr>
            </w:pPr>
            <w:r>
              <w:rPr>
                <w:rFonts w:ascii="Arial" w:hAnsi="Arial" w:cs="Arial"/>
              </w:rPr>
              <w:t>297</w:t>
            </w: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tcBorders>
            <w:shd w:val="clear" w:color="auto" w:fill="D9D9D9" w:themeFill="background1" w:themeFillShade="D9"/>
          </w:tcPr>
          <w:p w:rsidR="00B36AF7" w:rsidRDefault="000029A4" w:rsidP="009C6F5F">
            <w:pPr>
              <w:rPr>
                <w:rFonts w:ascii="Arial" w:hAnsi="Arial" w:cs="Arial"/>
              </w:rPr>
            </w:pPr>
            <w:r>
              <w:rPr>
                <w:rFonts w:ascii="Arial" w:hAnsi="Arial" w:cs="Arial"/>
              </w:rPr>
              <w:t>297</w:t>
            </w:r>
          </w:p>
        </w:tc>
      </w:tr>
      <w:tr w:rsidR="00B36AF7" w:rsidTr="009D4CB6">
        <w:trPr>
          <w:trHeight w:hRule="exact" w:val="312"/>
        </w:trPr>
        <w:tc>
          <w:tcPr>
            <w:tcW w:w="2093" w:type="dxa"/>
            <w:vMerge/>
            <w:tcBorders>
              <w:bottom w:val="single" w:sz="12" w:space="0" w:color="auto"/>
            </w:tcBorders>
            <w:shd w:val="clear" w:color="auto" w:fill="D9D9D9" w:themeFill="background1" w:themeFillShade="D9"/>
          </w:tcPr>
          <w:p w:rsidR="00B36AF7" w:rsidRPr="00BC0FEA" w:rsidRDefault="00B36AF7" w:rsidP="009C6F5F">
            <w:pPr>
              <w:rPr>
                <w:rFonts w:ascii="Arial" w:hAnsi="Arial" w:cs="Arial"/>
                <w:b/>
              </w:rPr>
            </w:pPr>
          </w:p>
        </w:tc>
        <w:tc>
          <w:tcPr>
            <w:tcW w:w="1701" w:type="dxa"/>
            <w:tcBorders>
              <w:top w:val="single" w:sz="6" w:space="0" w:color="auto"/>
              <w:bottom w:val="single" w:sz="12"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D9382A" w:rsidP="009C6F5F">
            <w:pPr>
              <w:rPr>
                <w:rFonts w:ascii="Arial" w:hAnsi="Arial" w:cs="Arial"/>
              </w:rPr>
            </w:pPr>
            <w:r>
              <w:rPr>
                <w:rFonts w:ascii="Arial" w:hAnsi="Arial" w:cs="Arial"/>
              </w:rPr>
              <w:t>297</w:t>
            </w:r>
          </w:p>
        </w:tc>
        <w:tc>
          <w:tcPr>
            <w:tcW w:w="1043"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tcBorders>
            <w:shd w:val="clear" w:color="auto" w:fill="D9D9D9" w:themeFill="background1" w:themeFillShade="D9"/>
          </w:tcPr>
          <w:p w:rsidR="00B36AF7" w:rsidRDefault="00013509" w:rsidP="009C6F5F">
            <w:pPr>
              <w:rPr>
                <w:rFonts w:ascii="Arial" w:hAnsi="Arial" w:cs="Arial"/>
              </w:rPr>
            </w:pPr>
            <w:r>
              <w:rPr>
                <w:rFonts w:ascii="Arial" w:hAnsi="Arial" w:cs="Arial"/>
              </w:rPr>
              <w:t>297</w:t>
            </w:r>
          </w:p>
        </w:tc>
      </w:tr>
      <w:tr w:rsidR="00B36AF7" w:rsidTr="009D4CB6">
        <w:trPr>
          <w:trHeight w:hRule="exact" w:val="312"/>
        </w:trPr>
        <w:tc>
          <w:tcPr>
            <w:tcW w:w="2093" w:type="dxa"/>
            <w:vMerge w:val="restart"/>
            <w:tcBorders>
              <w:top w:val="single" w:sz="12" w:space="0" w:color="auto"/>
            </w:tcBorders>
            <w:shd w:val="clear" w:color="auto" w:fill="C6D9F1" w:themeFill="text2" w:themeFillTint="33"/>
          </w:tcPr>
          <w:p w:rsidR="00B36AF7" w:rsidRPr="00BC0FEA" w:rsidRDefault="00B36AF7" w:rsidP="009C6F5F">
            <w:pPr>
              <w:rPr>
                <w:rFonts w:ascii="Arial" w:hAnsi="Arial" w:cs="Arial"/>
                <w:b/>
              </w:rPr>
            </w:pPr>
            <w:r>
              <w:rPr>
                <w:rFonts w:ascii="Arial" w:hAnsi="Arial" w:cs="Arial"/>
                <w:b/>
              </w:rPr>
              <w:t>Croston  Road South</w:t>
            </w:r>
          </w:p>
        </w:tc>
        <w:tc>
          <w:tcPr>
            <w:tcW w:w="1701" w:type="dxa"/>
            <w:tcBorders>
              <w:top w:val="single" w:sz="12" w:space="0" w:color="auto"/>
              <w:bottom w:val="single" w:sz="6" w:space="0" w:color="auto"/>
              <w:right w:val="single" w:sz="12" w:space="0" w:color="auto"/>
            </w:tcBorders>
          </w:tcPr>
          <w:p w:rsidR="00B36AF7" w:rsidRDefault="00413CEB" w:rsidP="009C6F5F">
            <w:pPr>
              <w:rPr>
                <w:rFonts w:ascii="Arial" w:hAnsi="Arial" w:cs="Arial"/>
              </w:rPr>
            </w:pPr>
            <w:r>
              <w:rPr>
                <w:rFonts w:ascii="Arial" w:hAnsi="Arial" w:cs="Arial"/>
              </w:rPr>
              <w:t>2016/17</w:t>
            </w:r>
          </w:p>
        </w:tc>
        <w:tc>
          <w:tcPr>
            <w:tcW w:w="1043" w:type="dxa"/>
            <w:tcBorders>
              <w:top w:val="single" w:sz="4" w:space="0" w:color="auto"/>
              <w:left w:val="single" w:sz="12" w:space="0" w:color="auto"/>
              <w:bottom w:val="single" w:sz="6" w:space="0" w:color="auto"/>
            </w:tcBorders>
          </w:tcPr>
          <w:p w:rsidR="00B36AF7" w:rsidRDefault="000029A4" w:rsidP="009C6F5F">
            <w:pPr>
              <w:rPr>
                <w:rFonts w:ascii="Arial" w:hAnsi="Arial" w:cs="Arial"/>
              </w:rPr>
            </w:pPr>
            <w:r>
              <w:rPr>
                <w:rFonts w:ascii="Arial" w:hAnsi="Arial" w:cs="Arial"/>
              </w:rPr>
              <w:t>175</w:t>
            </w: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3"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tcBorders>
          </w:tcPr>
          <w:p w:rsidR="00B36AF7" w:rsidRDefault="000029A4" w:rsidP="009C6F5F">
            <w:pPr>
              <w:rPr>
                <w:rFonts w:ascii="Arial" w:hAnsi="Arial" w:cs="Arial"/>
              </w:rPr>
            </w:pPr>
            <w:r>
              <w:rPr>
                <w:rFonts w:ascii="Arial" w:hAnsi="Arial" w:cs="Arial"/>
              </w:rPr>
              <w:t>175</w:t>
            </w:r>
          </w:p>
        </w:tc>
      </w:tr>
      <w:tr w:rsidR="00B36AF7" w:rsidTr="009D4CB6">
        <w:trPr>
          <w:trHeight w:hRule="exact" w:val="312"/>
        </w:trPr>
        <w:tc>
          <w:tcPr>
            <w:tcW w:w="2093" w:type="dxa"/>
            <w:vMerge/>
            <w:tcBorders>
              <w:bottom w:val="single" w:sz="12" w:space="0" w:color="auto"/>
            </w:tcBorders>
            <w:shd w:val="clear" w:color="auto" w:fill="C6D9F1" w:themeFill="text2" w:themeFillTint="33"/>
          </w:tcPr>
          <w:p w:rsidR="00B36AF7" w:rsidRPr="00BC0FEA" w:rsidRDefault="00B36AF7" w:rsidP="009C6F5F">
            <w:pPr>
              <w:rPr>
                <w:rFonts w:ascii="Arial" w:hAnsi="Arial" w:cs="Arial"/>
                <w:b/>
              </w:rPr>
            </w:pPr>
          </w:p>
        </w:tc>
        <w:tc>
          <w:tcPr>
            <w:tcW w:w="1701" w:type="dxa"/>
            <w:tcBorders>
              <w:top w:val="single" w:sz="6" w:space="0" w:color="auto"/>
              <w:bottom w:val="single" w:sz="12" w:space="0" w:color="auto"/>
              <w:right w:val="single" w:sz="12" w:space="0" w:color="auto"/>
            </w:tcBorders>
          </w:tcPr>
          <w:p w:rsidR="00B36AF7"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tcPr>
          <w:p w:rsidR="00B36AF7" w:rsidRDefault="00EB0C22" w:rsidP="009C6F5F">
            <w:pPr>
              <w:rPr>
                <w:rFonts w:ascii="Arial" w:hAnsi="Arial" w:cs="Arial"/>
              </w:rPr>
            </w:pPr>
            <w:r>
              <w:rPr>
                <w:rFonts w:ascii="Arial" w:hAnsi="Arial" w:cs="Arial"/>
              </w:rPr>
              <w:t>175</w:t>
            </w: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tcBorders>
          </w:tcPr>
          <w:p w:rsidR="00B36AF7" w:rsidRDefault="00013509" w:rsidP="009C6F5F">
            <w:pPr>
              <w:rPr>
                <w:rFonts w:ascii="Arial" w:hAnsi="Arial" w:cs="Arial"/>
              </w:rPr>
            </w:pPr>
            <w:r>
              <w:rPr>
                <w:rFonts w:ascii="Arial" w:hAnsi="Arial" w:cs="Arial"/>
              </w:rPr>
              <w:t>175</w:t>
            </w:r>
          </w:p>
        </w:tc>
      </w:tr>
      <w:tr w:rsidR="00B36AF7" w:rsidTr="009D4CB6">
        <w:trPr>
          <w:trHeight w:hRule="exact" w:val="312"/>
        </w:trPr>
        <w:tc>
          <w:tcPr>
            <w:tcW w:w="2093" w:type="dxa"/>
            <w:vMerge w:val="restart"/>
            <w:tcBorders>
              <w:top w:val="single" w:sz="12" w:space="0" w:color="auto"/>
            </w:tcBorders>
            <w:shd w:val="clear" w:color="auto" w:fill="D9D9D9" w:themeFill="background1" w:themeFillShade="D9"/>
          </w:tcPr>
          <w:p w:rsidR="00B36AF7" w:rsidRPr="00BC0FEA" w:rsidRDefault="00B36AF7" w:rsidP="009C6F5F">
            <w:pPr>
              <w:rPr>
                <w:rFonts w:ascii="Arial" w:hAnsi="Arial" w:cs="Arial"/>
                <w:b/>
              </w:rPr>
            </w:pPr>
            <w:r>
              <w:rPr>
                <w:rFonts w:ascii="Arial" w:hAnsi="Arial" w:cs="Arial"/>
                <w:b/>
              </w:rPr>
              <w:t>Croston Road North</w:t>
            </w:r>
          </w:p>
        </w:tc>
        <w:tc>
          <w:tcPr>
            <w:tcW w:w="1701" w:type="dxa"/>
            <w:tcBorders>
              <w:top w:val="single" w:sz="12" w:space="0" w:color="auto"/>
              <w:bottom w:val="single" w:sz="6"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2016/17</w:t>
            </w:r>
          </w:p>
        </w:tc>
        <w:tc>
          <w:tcPr>
            <w:tcW w:w="1043" w:type="dxa"/>
            <w:tcBorders>
              <w:top w:val="single" w:sz="12" w:space="0" w:color="auto"/>
              <w:left w:val="single" w:sz="12" w:space="0" w:color="auto"/>
              <w:bottom w:val="single" w:sz="6" w:space="0" w:color="auto"/>
            </w:tcBorders>
            <w:shd w:val="clear" w:color="auto" w:fill="D9D9D9" w:themeFill="background1" w:themeFillShade="D9"/>
          </w:tcPr>
          <w:p w:rsidR="00B36AF7" w:rsidRDefault="000029A4" w:rsidP="009C6F5F">
            <w:pPr>
              <w:rPr>
                <w:rFonts w:ascii="Arial" w:hAnsi="Arial" w:cs="Arial"/>
              </w:rPr>
            </w:pPr>
            <w:r>
              <w:rPr>
                <w:rFonts w:ascii="Arial" w:hAnsi="Arial" w:cs="Arial"/>
              </w:rPr>
              <w:t>400</w:t>
            </w: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tcBorders>
            <w:shd w:val="clear" w:color="auto" w:fill="D9D9D9" w:themeFill="background1" w:themeFillShade="D9"/>
          </w:tcPr>
          <w:p w:rsidR="00B36AF7" w:rsidRDefault="000029A4" w:rsidP="009C6F5F">
            <w:pPr>
              <w:rPr>
                <w:rFonts w:ascii="Arial" w:hAnsi="Arial" w:cs="Arial"/>
              </w:rPr>
            </w:pPr>
            <w:r>
              <w:rPr>
                <w:rFonts w:ascii="Arial" w:hAnsi="Arial" w:cs="Arial"/>
              </w:rPr>
              <w:t>400</w:t>
            </w:r>
          </w:p>
        </w:tc>
      </w:tr>
      <w:tr w:rsidR="00B36AF7" w:rsidTr="009D4CB6">
        <w:trPr>
          <w:trHeight w:hRule="exact" w:val="312"/>
        </w:trPr>
        <w:tc>
          <w:tcPr>
            <w:tcW w:w="2093" w:type="dxa"/>
            <w:vMerge/>
            <w:tcBorders>
              <w:bottom w:val="single" w:sz="12" w:space="0" w:color="auto"/>
            </w:tcBorders>
            <w:shd w:val="clear" w:color="auto" w:fill="D9D9D9" w:themeFill="background1" w:themeFillShade="D9"/>
          </w:tcPr>
          <w:p w:rsidR="00B36AF7" w:rsidRPr="00BC0FEA" w:rsidRDefault="00B36AF7" w:rsidP="009C6F5F">
            <w:pPr>
              <w:rPr>
                <w:rFonts w:ascii="Arial" w:hAnsi="Arial" w:cs="Arial"/>
                <w:b/>
              </w:rPr>
            </w:pPr>
          </w:p>
        </w:tc>
        <w:tc>
          <w:tcPr>
            <w:tcW w:w="1701" w:type="dxa"/>
            <w:tcBorders>
              <w:top w:val="single" w:sz="6" w:space="0" w:color="auto"/>
              <w:bottom w:val="single" w:sz="12"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shd w:val="clear" w:color="auto" w:fill="D9D9D9" w:themeFill="background1" w:themeFillShade="D9"/>
          </w:tcPr>
          <w:p w:rsidR="00B36AF7" w:rsidRDefault="00EB0C22" w:rsidP="009C6F5F">
            <w:pPr>
              <w:rPr>
                <w:rFonts w:ascii="Arial" w:hAnsi="Arial" w:cs="Arial"/>
              </w:rPr>
            </w:pPr>
            <w:r>
              <w:rPr>
                <w:rFonts w:ascii="Arial" w:hAnsi="Arial" w:cs="Arial"/>
              </w:rPr>
              <w:t>400</w:t>
            </w: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tcBorders>
            <w:shd w:val="clear" w:color="auto" w:fill="D9D9D9" w:themeFill="background1" w:themeFillShade="D9"/>
          </w:tcPr>
          <w:p w:rsidR="00B36AF7" w:rsidRDefault="00013509" w:rsidP="009C6F5F">
            <w:pPr>
              <w:rPr>
                <w:rFonts w:ascii="Arial" w:hAnsi="Arial" w:cs="Arial"/>
              </w:rPr>
            </w:pPr>
            <w:r>
              <w:rPr>
                <w:rFonts w:ascii="Arial" w:hAnsi="Arial" w:cs="Arial"/>
              </w:rPr>
              <w:t>400</w:t>
            </w:r>
          </w:p>
        </w:tc>
      </w:tr>
      <w:tr w:rsidR="00B36AF7" w:rsidTr="009D4CB6">
        <w:trPr>
          <w:trHeight w:hRule="exact" w:val="312"/>
        </w:trPr>
        <w:tc>
          <w:tcPr>
            <w:tcW w:w="2093" w:type="dxa"/>
            <w:vMerge w:val="restart"/>
            <w:tcBorders>
              <w:top w:val="single" w:sz="12" w:space="0" w:color="auto"/>
            </w:tcBorders>
            <w:shd w:val="clear" w:color="auto" w:fill="C6D9F1" w:themeFill="text2" w:themeFillTint="33"/>
          </w:tcPr>
          <w:p w:rsidR="00B36AF7" w:rsidRPr="00BC0FEA" w:rsidRDefault="00B36AF7" w:rsidP="009C6F5F">
            <w:pPr>
              <w:rPr>
                <w:rFonts w:ascii="Arial" w:hAnsi="Arial" w:cs="Arial"/>
                <w:b/>
              </w:rPr>
            </w:pPr>
            <w:proofErr w:type="spellStart"/>
            <w:r>
              <w:rPr>
                <w:rFonts w:ascii="Arial" w:hAnsi="Arial" w:cs="Arial"/>
                <w:b/>
              </w:rPr>
              <w:t>Altcar</w:t>
            </w:r>
            <w:proofErr w:type="spellEnd"/>
            <w:r>
              <w:rPr>
                <w:rFonts w:ascii="Arial" w:hAnsi="Arial" w:cs="Arial"/>
                <w:b/>
              </w:rPr>
              <w:t xml:space="preserve"> Lane</w:t>
            </w:r>
          </w:p>
        </w:tc>
        <w:tc>
          <w:tcPr>
            <w:tcW w:w="1701" w:type="dxa"/>
            <w:tcBorders>
              <w:top w:val="single" w:sz="12" w:space="0" w:color="auto"/>
              <w:bottom w:val="single" w:sz="6" w:space="0" w:color="auto"/>
              <w:right w:val="single" w:sz="12" w:space="0" w:color="auto"/>
            </w:tcBorders>
          </w:tcPr>
          <w:p w:rsidR="00B36AF7" w:rsidRDefault="00413CEB" w:rsidP="009C6F5F">
            <w:pPr>
              <w:rPr>
                <w:rFonts w:ascii="Arial" w:hAnsi="Arial" w:cs="Arial"/>
              </w:rPr>
            </w:pPr>
            <w:r>
              <w:rPr>
                <w:rFonts w:ascii="Arial" w:hAnsi="Arial" w:cs="Arial"/>
              </w:rPr>
              <w:t>2016/17</w:t>
            </w:r>
          </w:p>
        </w:tc>
        <w:tc>
          <w:tcPr>
            <w:tcW w:w="1043" w:type="dxa"/>
            <w:tcBorders>
              <w:top w:val="single" w:sz="4" w:space="0" w:color="auto"/>
              <w:left w:val="single" w:sz="12" w:space="0" w:color="auto"/>
              <w:bottom w:val="single" w:sz="6" w:space="0" w:color="auto"/>
            </w:tcBorders>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D9382A" w:rsidP="00D9382A">
            <w:pPr>
              <w:rPr>
                <w:rFonts w:ascii="Arial" w:hAnsi="Arial" w:cs="Arial"/>
              </w:rPr>
            </w:pPr>
            <w:r>
              <w:rPr>
                <w:rFonts w:ascii="Arial" w:hAnsi="Arial" w:cs="Arial"/>
              </w:rPr>
              <w:t>200</w:t>
            </w: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3"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B36AF7" w:rsidRDefault="00B36AF7" w:rsidP="009C6F5F">
            <w:pPr>
              <w:rPr>
                <w:rFonts w:ascii="Arial" w:hAnsi="Arial" w:cs="Arial"/>
              </w:rPr>
            </w:pPr>
          </w:p>
        </w:tc>
        <w:tc>
          <w:tcPr>
            <w:tcW w:w="1044" w:type="dxa"/>
            <w:tcBorders>
              <w:top w:val="single" w:sz="4" w:space="0" w:color="auto"/>
              <w:left w:val="single" w:sz="12" w:space="0" w:color="auto"/>
              <w:bottom w:val="single" w:sz="6" w:space="0" w:color="auto"/>
            </w:tcBorders>
          </w:tcPr>
          <w:p w:rsidR="00B36AF7" w:rsidRDefault="000029A4" w:rsidP="009C6F5F">
            <w:pPr>
              <w:rPr>
                <w:rFonts w:ascii="Arial" w:hAnsi="Arial" w:cs="Arial"/>
              </w:rPr>
            </w:pPr>
            <w:r>
              <w:rPr>
                <w:rFonts w:ascii="Arial" w:hAnsi="Arial" w:cs="Arial"/>
              </w:rPr>
              <w:t>172</w:t>
            </w:r>
          </w:p>
        </w:tc>
      </w:tr>
      <w:tr w:rsidR="00B36AF7" w:rsidTr="009D4CB6">
        <w:trPr>
          <w:trHeight w:hRule="exact" w:val="312"/>
        </w:trPr>
        <w:tc>
          <w:tcPr>
            <w:tcW w:w="2093" w:type="dxa"/>
            <w:vMerge/>
            <w:tcBorders>
              <w:bottom w:val="single" w:sz="12" w:space="0" w:color="auto"/>
            </w:tcBorders>
            <w:shd w:val="clear" w:color="auto" w:fill="C6D9F1" w:themeFill="text2" w:themeFillTint="33"/>
          </w:tcPr>
          <w:p w:rsidR="00B36AF7" w:rsidRPr="00BC0FEA" w:rsidRDefault="00B36AF7" w:rsidP="009C6F5F">
            <w:pPr>
              <w:rPr>
                <w:rFonts w:ascii="Arial" w:hAnsi="Arial" w:cs="Arial"/>
                <w:b/>
              </w:rPr>
            </w:pPr>
          </w:p>
        </w:tc>
        <w:tc>
          <w:tcPr>
            <w:tcW w:w="1701" w:type="dxa"/>
            <w:tcBorders>
              <w:top w:val="single" w:sz="6" w:space="0" w:color="auto"/>
              <w:bottom w:val="single" w:sz="12" w:space="0" w:color="auto"/>
              <w:right w:val="single" w:sz="12" w:space="0" w:color="auto"/>
            </w:tcBorders>
          </w:tcPr>
          <w:p w:rsidR="00B36AF7"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013509" w:rsidP="009C6F5F">
            <w:pPr>
              <w:rPr>
                <w:rFonts w:ascii="Arial" w:hAnsi="Arial" w:cs="Arial"/>
              </w:rPr>
            </w:pPr>
            <w:r>
              <w:rPr>
                <w:rFonts w:ascii="Arial" w:hAnsi="Arial" w:cs="Arial"/>
              </w:rPr>
              <w:t>200</w:t>
            </w: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auto"/>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tcBorders>
          </w:tcPr>
          <w:p w:rsidR="00B36AF7" w:rsidRDefault="00013509" w:rsidP="009C6F5F">
            <w:pPr>
              <w:rPr>
                <w:rFonts w:ascii="Arial" w:hAnsi="Arial" w:cs="Arial"/>
              </w:rPr>
            </w:pPr>
            <w:r>
              <w:rPr>
                <w:rFonts w:ascii="Arial" w:hAnsi="Arial" w:cs="Arial"/>
              </w:rPr>
              <w:t>200</w:t>
            </w:r>
          </w:p>
        </w:tc>
      </w:tr>
      <w:tr w:rsidR="00B36AF7" w:rsidTr="009D4CB6">
        <w:trPr>
          <w:trHeight w:hRule="exact" w:val="312"/>
        </w:trPr>
        <w:tc>
          <w:tcPr>
            <w:tcW w:w="2093" w:type="dxa"/>
            <w:vMerge w:val="restart"/>
            <w:tcBorders>
              <w:top w:val="single" w:sz="12" w:space="0" w:color="auto"/>
            </w:tcBorders>
            <w:shd w:val="clear" w:color="auto" w:fill="D9D9D9" w:themeFill="background1" w:themeFillShade="D9"/>
          </w:tcPr>
          <w:p w:rsidR="00B36AF7" w:rsidRPr="00BC0FEA" w:rsidRDefault="00B36AF7" w:rsidP="009C6F5F">
            <w:pPr>
              <w:rPr>
                <w:rFonts w:ascii="Arial" w:hAnsi="Arial" w:cs="Arial"/>
                <w:b/>
              </w:rPr>
            </w:pPr>
            <w:r>
              <w:rPr>
                <w:rFonts w:ascii="Arial" w:hAnsi="Arial" w:cs="Arial"/>
                <w:b/>
              </w:rPr>
              <w:t>Brindle Road</w:t>
            </w:r>
          </w:p>
        </w:tc>
        <w:tc>
          <w:tcPr>
            <w:tcW w:w="1701" w:type="dxa"/>
            <w:tcBorders>
              <w:top w:val="single" w:sz="12" w:space="0" w:color="auto"/>
              <w:bottom w:val="single" w:sz="6"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2016/17</w:t>
            </w:r>
          </w:p>
        </w:tc>
        <w:tc>
          <w:tcPr>
            <w:tcW w:w="1043" w:type="dxa"/>
            <w:tcBorders>
              <w:top w:val="single" w:sz="12" w:space="0" w:color="auto"/>
              <w:left w:val="single" w:sz="12" w:space="0" w:color="auto"/>
              <w:bottom w:val="single" w:sz="6" w:space="0" w:color="auto"/>
            </w:tcBorders>
            <w:shd w:val="clear" w:color="auto" w:fill="D9D9D9" w:themeFill="background1" w:themeFillShade="D9"/>
          </w:tcPr>
          <w:p w:rsidR="00B36AF7" w:rsidRDefault="000029A4" w:rsidP="009C6F5F">
            <w:pPr>
              <w:rPr>
                <w:rFonts w:ascii="Arial" w:hAnsi="Arial" w:cs="Arial"/>
              </w:rPr>
            </w:pPr>
            <w:r>
              <w:rPr>
                <w:rFonts w:ascii="Arial" w:hAnsi="Arial" w:cs="Arial"/>
              </w:rPr>
              <w:t>46</w:t>
            </w: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12" w:space="0" w:color="auto"/>
              <w:left w:val="single" w:sz="12" w:space="0" w:color="auto"/>
              <w:bottom w:val="single" w:sz="6" w:space="0" w:color="auto"/>
            </w:tcBorders>
            <w:shd w:val="clear" w:color="auto" w:fill="D9D9D9" w:themeFill="background1" w:themeFillShade="D9"/>
          </w:tcPr>
          <w:p w:rsidR="00B36AF7" w:rsidRDefault="000029A4" w:rsidP="009C6F5F">
            <w:pPr>
              <w:rPr>
                <w:rFonts w:ascii="Arial" w:hAnsi="Arial" w:cs="Arial"/>
              </w:rPr>
            </w:pPr>
            <w:r>
              <w:rPr>
                <w:rFonts w:ascii="Arial" w:hAnsi="Arial" w:cs="Arial"/>
              </w:rPr>
              <w:t>46</w:t>
            </w:r>
          </w:p>
        </w:tc>
      </w:tr>
      <w:tr w:rsidR="00B36AF7" w:rsidTr="009D4CB6">
        <w:trPr>
          <w:trHeight w:hRule="exact" w:val="312"/>
        </w:trPr>
        <w:tc>
          <w:tcPr>
            <w:tcW w:w="2093" w:type="dxa"/>
            <w:vMerge/>
            <w:tcBorders>
              <w:bottom w:val="single" w:sz="12" w:space="0" w:color="auto"/>
            </w:tcBorders>
            <w:shd w:val="clear" w:color="auto" w:fill="D9D9D9" w:themeFill="background1" w:themeFillShade="D9"/>
          </w:tcPr>
          <w:p w:rsidR="00B36AF7" w:rsidRPr="00BC0FEA" w:rsidRDefault="00B36AF7" w:rsidP="009C6F5F">
            <w:pPr>
              <w:rPr>
                <w:rFonts w:ascii="Arial" w:hAnsi="Arial" w:cs="Arial"/>
                <w:b/>
              </w:rPr>
            </w:pPr>
          </w:p>
        </w:tc>
        <w:tc>
          <w:tcPr>
            <w:tcW w:w="1701" w:type="dxa"/>
            <w:tcBorders>
              <w:top w:val="single" w:sz="6" w:space="0" w:color="auto"/>
              <w:bottom w:val="single" w:sz="12" w:space="0" w:color="auto"/>
              <w:right w:val="single" w:sz="12" w:space="0" w:color="auto"/>
            </w:tcBorders>
            <w:shd w:val="clear" w:color="auto" w:fill="D9D9D9" w:themeFill="background1" w:themeFillShade="D9"/>
          </w:tcPr>
          <w:p w:rsidR="00B36AF7"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12" w:space="0" w:color="auto"/>
            </w:tcBorders>
            <w:shd w:val="clear" w:color="auto" w:fill="D9D9D9" w:themeFill="background1" w:themeFillShade="D9"/>
          </w:tcPr>
          <w:p w:rsidR="00B36AF7" w:rsidRDefault="00EB0C22" w:rsidP="009C6F5F">
            <w:pPr>
              <w:rPr>
                <w:rFonts w:ascii="Arial" w:hAnsi="Arial" w:cs="Arial"/>
              </w:rPr>
            </w:pPr>
            <w:r w:rsidRPr="00EB0C22">
              <w:rPr>
                <w:rFonts w:ascii="Arial" w:hAnsi="Arial" w:cs="Arial"/>
              </w:rPr>
              <w:t>46</w:t>
            </w: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3"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rsidR="00B36AF7" w:rsidRDefault="00B36AF7" w:rsidP="009C6F5F">
            <w:pPr>
              <w:rPr>
                <w:rFonts w:ascii="Arial" w:hAnsi="Arial" w:cs="Arial"/>
              </w:rPr>
            </w:pPr>
          </w:p>
        </w:tc>
        <w:tc>
          <w:tcPr>
            <w:tcW w:w="1044" w:type="dxa"/>
            <w:tcBorders>
              <w:top w:val="single" w:sz="6" w:space="0" w:color="auto"/>
              <w:left w:val="single" w:sz="12" w:space="0" w:color="auto"/>
              <w:bottom w:val="single" w:sz="12" w:space="0" w:color="auto"/>
            </w:tcBorders>
            <w:shd w:val="clear" w:color="auto" w:fill="D9D9D9" w:themeFill="background1" w:themeFillShade="D9"/>
          </w:tcPr>
          <w:p w:rsidR="00B36AF7" w:rsidRDefault="00013509" w:rsidP="009C6F5F">
            <w:pPr>
              <w:rPr>
                <w:rFonts w:ascii="Arial" w:hAnsi="Arial" w:cs="Arial"/>
              </w:rPr>
            </w:pPr>
            <w:r>
              <w:rPr>
                <w:rFonts w:ascii="Arial" w:hAnsi="Arial" w:cs="Arial"/>
              </w:rPr>
              <w:t>46</w:t>
            </w:r>
          </w:p>
        </w:tc>
      </w:tr>
      <w:tr w:rsidR="00EB0C22" w:rsidTr="009D4CB6">
        <w:trPr>
          <w:trHeight w:hRule="exact" w:val="312"/>
        </w:trPr>
        <w:tc>
          <w:tcPr>
            <w:tcW w:w="2093" w:type="dxa"/>
            <w:vMerge w:val="restart"/>
            <w:tcBorders>
              <w:top w:val="single" w:sz="12" w:space="0" w:color="auto"/>
            </w:tcBorders>
            <w:shd w:val="clear" w:color="auto" w:fill="C6D9F1" w:themeFill="text2" w:themeFillTint="33"/>
          </w:tcPr>
          <w:p w:rsidR="00EB0C22" w:rsidRPr="00BC0FEA" w:rsidRDefault="00EB0C22" w:rsidP="009C6F5F">
            <w:pPr>
              <w:rPr>
                <w:rFonts w:ascii="Arial" w:hAnsi="Arial" w:cs="Arial"/>
                <w:b/>
              </w:rPr>
            </w:pPr>
            <w:r>
              <w:rPr>
                <w:rFonts w:ascii="Arial" w:hAnsi="Arial" w:cs="Arial"/>
                <w:b/>
              </w:rPr>
              <w:t>Walton Park Link</w:t>
            </w:r>
          </w:p>
        </w:tc>
        <w:tc>
          <w:tcPr>
            <w:tcW w:w="1701" w:type="dxa"/>
            <w:tcBorders>
              <w:top w:val="single" w:sz="12" w:space="0" w:color="auto"/>
              <w:bottom w:val="single" w:sz="6" w:space="0" w:color="auto"/>
              <w:right w:val="single" w:sz="12" w:space="0" w:color="auto"/>
            </w:tcBorders>
          </w:tcPr>
          <w:p w:rsidR="00EB0C22" w:rsidRDefault="00413CEB" w:rsidP="009C6F5F">
            <w:pPr>
              <w:rPr>
                <w:rFonts w:ascii="Arial" w:hAnsi="Arial" w:cs="Arial"/>
              </w:rPr>
            </w:pPr>
            <w:r>
              <w:rPr>
                <w:rFonts w:ascii="Arial" w:hAnsi="Arial" w:cs="Arial"/>
              </w:rPr>
              <w:t>2016/17</w:t>
            </w:r>
          </w:p>
        </w:tc>
        <w:tc>
          <w:tcPr>
            <w:tcW w:w="1043" w:type="dxa"/>
            <w:tcBorders>
              <w:top w:val="single" w:sz="4" w:space="0" w:color="auto"/>
              <w:left w:val="single" w:sz="12" w:space="0" w:color="auto"/>
              <w:bottom w:val="single" w:sz="6" w:space="0" w:color="auto"/>
            </w:tcBorders>
          </w:tcPr>
          <w:p w:rsidR="00EB0C22" w:rsidRDefault="00EB0C22" w:rsidP="009C6F5F">
            <w:pPr>
              <w:rPr>
                <w:rFonts w:ascii="Arial" w:hAnsi="Arial" w:cs="Arial"/>
              </w:rPr>
            </w:pPr>
            <w:r>
              <w:rPr>
                <w:rFonts w:ascii="Arial" w:hAnsi="Arial" w:cs="Arial"/>
              </w:rPr>
              <w:t>N.A.</w:t>
            </w: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EB0C22" w:rsidRDefault="00EB0C22" w:rsidP="009C6F5F">
            <w:pPr>
              <w:rPr>
                <w:rFonts w:ascii="Arial" w:hAnsi="Arial" w:cs="Arial"/>
              </w:rPr>
            </w:pPr>
          </w:p>
        </w:tc>
        <w:tc>
          <w:tcPr>
            <w:tcW w:w="1043" w:type="dxa"/>
            <w:tcBorders>
              <w:top w:val="single" w:sz="4" w:space="0" w:color="auto"/>
              <w:left w:val="single" w:sz="12" w:space="0" w:color="auto"/>
              <w:bottom w:val="single" w:sz="6"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right w:val="single" w:sz="12" w:space="0" w:color="auto"/>
            </w:tcBorders>
          </w:tcPr>
          <w:p w:rsidR="00EB0C22" w:rsidRDefault="00EB0C22" w:rsidP="009C6F5F">
            <w:pPr>
              <w:rPr>
                <w:rFonts w:ascii="Arial" w:hAnsi="Arial" w:cs="Arial"/>
              </w:rPr>
            </w:pPr>
          </w:p>
        </w:tc>
        <w:tc>
          <w:tcPr>
            <w:tcW w:w="1044" w:type="dxa"/>
            <w:tcBorders>
              <w:top w:val="single" w:sz="4" w:space="0" w:color="auto"/>
              <w:left w:val="single" w:sz="12" w:space="0" w:color="auto"/>
              <w:bottom w:val="single" w:sz="6" w:space="0" w:color="auto"/>
            </w:tcBorders>
          </w:tcPr>
          <w:p w:rsidR="00EB0C22" w:rsidRDefault="00EB0C22" w:rsidP="00A41EF7">
            <w:pPr>
              <w:rPr>
                <w:rFonts w:ascii="Arial" w:hAnsi="Arial" w:cs="Arial"/>
              </w:rPr>
            </w:pPr>
            <w:r>
              <w:rPr>
                <w:rFonts w:ascii="Arial" w:hAnsi="Arial" w:cs="Arial"/>
              </w:rPr>
              <w:t>N.A.</w:t>
            </w:r>
          </w:p>
        </w:tc>
      </w:tr>
      <w:tr w:rsidR="00EB0C22" w:rsidTr="00094CFF">
        <w:trPr>
          <w:trHeight w:hRule="exact" w:val="312"/>
        </w:trPr>
        <w:tc>
          <w:tcPr>
            <w:tcW w:w="2093" w:type="dxa"/>
            <w:vMerge/>
            <w:shd w:val="clear" w:color="auto" w:fill="C6D9F1" w:themeFill="text2" w:themeFillTint="33"/>
          </w:tcPr>
          <w:p w:rsidR="00EB0C22" w:rsidRPr="00BC0FEA" w:rsidRDefault="00EB0C22" w:rsidP="009C6F5F">
            <w:pPr>
              <w:rPr>
                <w:rFonts w:ascii="Arial" w:hAnsi="Arial" w:cs="Arial"/>
                <w:b/>
              </w:rPr>
            </w:pPr>
          </w:p>
        </w:tc>
        <w:tc>
          <w:tcPr>
            <w:tcW w:w="1701" w:type="dxa"/>
            <w:tcBorders>
              <w:top w:val="single" w:sz="6" w:space="0" w:color="auto"/>
              <w:bottom w:val="single" w:sz="4" w:space="0" w:color="auto"/>
              <w:right w:val="single" w:sz="12" w:space="0" w:color="auto"/>
            </w:tcBorders>
          </w:tcPr>
          <w:p w:rsidR="00EB0C22" w:rsidRDefault="00413CEB" w:rsidP="009C6F5F">
            <w:pPr>
              <w:rPr>
                <w:rFonts w:ascii="Arial" w:hAnsi="Arial" w:cs="Arial"/>
              </w:rPr>
            </w:pPr>
            <w:r>
              <w:rPr>
                <w:rFonts w:ascii="Arial" w:hAnsi="Arial" w:cs="Arial"/>
              </w:rPr>
              <w:t>2017/18</w:t>
            </w:r>
          </w:p>
        </w:tc>
        <w:tc>
          <w:tcPr>
            <w:tcW w:w="1043" w:type="dxa"/>
            <w:tcBorders>
              <w:top w:val="single" w:sz="6" w:space="0" w:color="auto"/>
              <w:left w:val="single" w:sz="12" w:space="0" w:color="auto"/>
              <w:bottom w:val="single" w:sz="4" w:space="0" w:color="auto"/>
            </w:tcBorders>
          </w:tcPr>
          <w:p w:rsidR="00EB0C22" w:rsidRDefault="00EB0C22" w:rsidP="009C6F5F">
            <w:pPr>
              <w:rPr>
                <w:rFonts w:ascii="Arial" w:hAnsi="Arial" w:cs="Arial"/>
              </w:rPr>
            </w:pPr>
            <w:r>
              <w:rPr>
                <w:rFonts w:ascii="Arial" w:hAnsi="Arial" w:cs="Arial"/>
              </w:rPr>
              <w:t>N.A.</w:t>
            </w:r>
          </w:p>
        </w:tc>
        <w:tc>
          <w:tcPr>
            <w:tcW w:w="1044" w:type="dxa"/>
            <w:tcBorders>
              <w:top w:val="single" w:sz="6" w:space="0" w:color="auto"/>
              <w:left w:val="single" w:sz="12" w:space="0" w:color="auto"/>
              <w:bottom w:val="single" w:sz="4"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right w:val="single" w:sz="12" w:space="0" w:color="auto"/>
            </w:tcBorders>
            <w:shd w:val="clear" w:color="auto" w:fill="auto"/>
          </w:tcPr>
          <w:p w:rsidR="00EB0C22" w:rsidRDefault="00EB0C22" w:rsidP="009C6F5F">
            <w:pPr>
              <w:rPr>
                <w:rFonts w:ascii="Arial" w:hAnsi="Arial" w:cs="Arial"/>
              </w:rPr>
            </w:pPr>
          </w:p>
        </w:tc>
        <w:tc>
          <w:tcPr>
            <w:tcW w:w="1043" w:type="dxa"/>
            <w:tcBorders>
              <w:top w:val="single" w:sz="6" w:space="0" w:color="auto"/>
              <w:left w:val="single" w:sz="12" w:space="0" w:color="auto"/>
              <w:bottom w:val="single" w:sz="4"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right w:val="single" w:sz="12" w:space="0" w:color="auto"/>
            </w:tcBorders>
            <w:shd w:val="clear" w:color="auto" w:fill="auto"/>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right w:val="single" w:sz="12" w:space="0" w:color="auto"/>
            </w:tcBorders>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right w:val="single" w:sz="12" w:space="0" w:color="auto"/>
            </w:tcBorders>
          </w:tcPr>
          <w:p w:rsidR="00EB0C22" w:rsidRDefault="00EB0C22" w:rsidP="009C6F5F">
            <w:pPr>
              <w:rPr>
                <w:rFonts w:ascii="Arial" w:hAnsi="Arial" w:cs="Arial"/>
              </w:rPr>
            </w:pPr>
          </w:p>
        </w:tc>
        <w:tc>
          <w:tcPr>
            <w:tcW w:w="1044" w:type="dxa"/>
            <w:tcBorders>
              <w:top w:val="single" w:sz="6" w:space="0" w:color="auto"/>
              <w:left w:val="single" w:sz="12" w:space="0" w:color="auto"/>
              <w:bottom w:val="single" w:sz="4" w:space="0" w:color="auto"/>
            </w:tcBorders>
          </w:tcPr>
          <w:p w:rsidR="00EB0C22" w:rsidRDefault="00EB0C22" w:rsidP="00A41EF7">
            <w:pPr>
              <w:rPr>
                <w:rFonts w:ascii="Arial" w:hAnsi="Arial" w:cs="Arial"/>
              </w:rPr>
            </w:pPr>
            <w:r>
              <w:rPr>
                <w:rFonts w:ascii="Arial" w:hAnsi="Arial" w:cs="Arial"/>
              </w:rPr>
              <w:t>N.A.</w:t>
            </w:r>
          </w:p>
        </w:tc>
      </w:tr>
      <w:tr w:rsidR="00094CFF" w:rsidTr="00094CFF">
        <w:trPr>
          <w:trHeight w:hRule="exact" w:val="312"/>
        </w:trPr>
        <w:tc>
          <w:tcPr>
            <w:tcW w:w="2093" w:type="dxa"/>
            <w:vMerge w:val="restart"/>
            <w:tcBorders>
              <w:top w:val="single" w:sz="12" w:space="0" w:color="auto"/>
              <w:right w:val="single" w:sz="4" w:space="0" w:color="auto"/>
            </w:tcBorders>
            <w:shd w:val="clear" w:color="auto" w:fill="D9D9D9" w:themeFill="background1" w:themeFillShade="D9"/>
          </w:tcPr>
          <w:p w:rsidR="00094CFF" w:rsidRPr="00094CFF" w:rsidRDefault="00094CFF" w:rsidP="0045754D">
            <w:pPr>
              <w:rPr>
                <w:rFonts w:ascii="Arial" w:hAnsi="Arial" w:cs="Arial"/>
                <w:b/>
              </w:rPr>
            </w:pPr>
            <w:r>
              <w:rPr>
                <w:rFonts w:ascii="Arial" w:hAnsi="Arial" w:cs="Arial"/>
                <w:b/>
              </w:rPr>
              <w:t>Total</w:t>
            </w:r>
          </w:p>
        </w:tc>
        <w:tc>
          <w:tcPr>
            <w:tcW w:w="1701" w:type="dxa"/>
            <w:tcBorders>
              <w:top w:val="single" w:sz="4" w:space="0" w:color="auto"/>
              <w:left w:val="single" w:sz="4" w:space="0" w:color="auto"/>
              <w:bottom w:val="single" w:sz="6" w:space="0" w:color="auto"/>
              <w:right w:val="single" w:sz="12" w:space="0" w:color="auto"/>
            </w:tcBorders>
            <w:shd w:val="clear" w:color="auto" w:fill="D9D9D9" w:themeFill="background1" w:themeFillShade="D9"/>
          </w:tcPr>
          <w:p w:rsidR="00094CFF" w:rsidRPr="00413CEB" w:rsidRDefault="00413CEB" w:rsidP="0045754D">
            <w:pPr>
              <w:rPr>
                <w:rFonts w:ascii="Arial" w:hAnsi="Arial" w:cs="Arial"/>
                <w:b/>
              </w:rPr>
            </w:pPr>
            <w:r w:rsidRPr="00413CEB">
              <w:rPr>
                <w:rFonts w:ascii="Arial" w:hAnsi="Arial" w:cs="Arial"/>
                <w:b/>
              </w:rPr>
              <w:t>2016/17</w:t>
            </w:r>
          </w:p>
        </w:tc>
        <w:tc>
          <w:tcPr>
            <w:tcW w:w="1043" w:type="dxa"/>
            <w:tcBorders>
              <w:top w:val="single" w:sz="4" w:space="0" w:color="auto"/>
              <w:left w:val="single" w:sz="12" w:space="0" w:color="auto"/>
              <w:bottom w:val="single" w:sz="6" w:space="0" w:color="auto"/>
            </w:tcBorders>
            <w:shd w:val="clear" w:color="auto" w:fill="D9D9D9" w:themeFill="background1" w:themeFillShade="D9"/>
          </w:tcPr>
          <w:p w:rsidR="00094CFF" w:rsidRPr="00094CFF" w:rsidRDefault="00094CFF" w:rsidP="0045754D">
            <w:pPr>
              <w:rPr>
                <w:rFonts w:ascii="Arial" w:hAnsi="Arial" w:cs="Arial"/>
                <w:b/>
              </w:rPr>
            </w:pPr>
            <w:r>
              <w:rPr>
                <w:rFonts w:ascii="Arial" w:hAnsi="Arial" w:cs="Arial"/>
                <w:b/>
              </w:rPr>
              <w:t>2,671</w:t>
            </w: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3C0925" w:rsidP="0045754D">
            <w:pPr>
              <w:rPr>
                <w:rFonts w:ascii="Arial" w:hAnsi="Arial" w:cs="Arial"/>
                <w:b/>
              </w:rPr>
            </w:pPr>
            <w:r>
              <w:rPr>
                <w:rFonts w:ascii="Arial" w:hAnsi="Arial" w:cs="Arial"/>
                <w:b/>
              </w:rPr>
              <w:t>497</w:t>
            </w: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3"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4" w:space="0" w:color="auto"/>
              <w:left w:val="single" w:sz="12" w:space="0" w:color="auto"/>
              <w:bottom w:val="single" w:sz="6"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4" w:space="0" w:color="auto"/>
              <w:left w:val="single" w:sz="12" w:space="0" w:color="auto"/>
              <w:bottom w:val="single" w:sz="6" w:space="0" w:color="auto"/>
              <w:right w:val="single" w:sz="4" w:space="0" w:color="auto"/>
            </w:tcBorders>
            <w:shd w:val="clear" w:color="auto" w:fill="D9D9D9" w:themeFill="background1" w:themeFillShade="D9"/>
          </w:tcPr>
          <w:p w:rsidR="00094CFF" w:rsidRPr="00094CFF" w:rsidRDefault="00094CFF" w:rsidP="0045754D">
            <w:pPr>
              <w:rPr>
                <w:rFonts w:ascii="Arial" w:hAnsi="Arial" w:cs="Arial"/>
                <w:b/>
              </w:rPr>
            </w:pPr>
            <w:r>
              <w:rPr>
                <w:rFonts w:ascii="Arial" w:hAnsi="Arial" w:cs="Arial"/>
                <w:b/>
              </w:rPr>
              <w:t>3,140</w:t>
            </w:r>
          </w:p>
        </w:tc>
      </w:tr>
      <w:tr w:rsidR="00094CFF" w:rsidTr="00094CFF">
        <w:trPr>
          <w:trHeight w:hRule="exact" w:val="312"/>
        </w:trPr>
        <w:tc>
          <w:tcPr>
            <w:tcW w:w="2093" w:type="dxa"/>
            <w:vMerge/>
            <w:tcBorders>
              <w:right w:val="single" w:sz="4" w:space="0" w:color="auto"/>
            </w:tcBorders>
            <w:shd w:val="clear" w:color="auto" w:fill="D9D9D9" w:themeFill="background1" w:themeFillShade="D9"/>
          </w:tcPr>
          <w:p w:rsidR="00094CFF" w:rsidRPr="00094CFF" w:rsidRDefault="00094CFF" w:rsidP="0045754D">
            <w:pPr>
              <w:rPr>
                <w:rFonts w:ascii="Arial" w:hAnsi="Arial" w:cs="Arial"/>
                <w:b/>
              </w:rPr>
            </w:pPr>
          </w:p>
        </w:tc>
        <w:tc>
          <w:tcPr>
            <w:tcW w:w="1701" w:type="dxa"/>
            <w:tcBorders>
              <w:top w:val="single" w:sz="6" w:space="0" w:color="auto"/>
              <w:left w:val="single" w:sz="4" w:space="0" w:color="auto"/>
              <w:bottom w:val="single" w:sz="4" w:space="0" w:color="auto"/>
              <w:right w:val="single" w:sz="12" w:space="0" w:color="auto"/>
            </w:tcBorders>
            <w:shd w:val="clear" w:color="auto" w:fill="D9D9D9" w:themeFill="background1" w:themeFillShade="D9"/>
          </w:tcPr>
          <w:p w:rsidR="00094CFF" w:rsidRPr="00413CEB" w:rsidRDefault="00413CEB" w:rsidP="0045754D">
            <w:pPr>
              <w:rPr>
                <w:rFonts w:ascii="Arial" w:hAnsi="Arial" w:cs="Arial"/>
                <w:b/>
              </w:rPr>
            </w:pPr>
            <w:r w:rsidRPr="00413CEB">
              <w:rPr>
                <w:rFonts w:ascii="Arial" w:hAnsi="Arial" w:cs="Arial"/>
                <w:b/>
              </w:rPr>
              <w:t>2017/18</w:t>
            </w:r>
          </w:p>
        </w:tc>
        <w:tc>
          <w:tcPr>
            <w:tcW w:w="1043" w:type="dxa"/>
            <w:tcBorders>
              <w:top w:val="single" w:sz="6" w:space="0" w:color="auto"/>
              <w:left w:val="single" w:sz="12" w:space="0" w:color="auto"/>
              <w:bottom w:val="single" w:sz="4" w:space="0" w:color="auto"/>
            </w:tcBorders>
            <w:shd w:val="clear" w:color="auto" w:fill="D9D9D9" w:themeFill="background1" w:themeFillShade="D9"/>
          </w:tcPr>
          <w:p w:rsidR="00094CFF" w:rsidRPr="00094CFF" w:rsidRDefault="00094CFF" w:rsidP="0045754D">
            <w:pPr>
              <w:rPr>
                <w:rFonts w:ascii="Arial" w:hAnsi="Arial" w:cs="Arial"/>
                <w:b/>
              </w:rPr>
            </w:pPr>
            <w:r>
              <w:rPr>
                <w:rFonts w:ascii="Arial" w:hAnsi="Arial" w:cs="Arial"/>
                <w:b/>
              </w:rPr>
              <w:t>2,671</w:t>
            </w: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r>
              <w:rPr>
                <w:rFonts w:ascii="Arial" w:hAnsi="Arial" w:cs="Arial"/>
                <w:b/>
              </w:rPr>
              <w:t>200</w:t>
            </w: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3C0925" w:rsidP="0045754D">
            <w:pPr>
              <w:rPr>
                <w:rFonts w:ascii="Arial" w:hAnsi="Arial" w:cs="Arial"/>
                <w:b/>
              </w:rPr>
            </w:pPr>
            <w:r>
              <w:rPr>
                <w:rFonts w:ascii="Arial" w:hAnsi="Arial" w:cs="Arial"/>
                <w:b/>
              </w:rPr>
              <w:t>297</w:t>
            </w:r>
          </w:p>
        </w:tc>
        <w:tc>
          <w:tcPr>
            <w:tcW w:w="1043"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6" w:space="0" w:color="auto"/>
              <w:left w:val="single" w:sz="12" w:space="0" w:color="auto"/>
              <w:bottom w:val="single" w:sz="4" w:space="0" w:color="auto"/>
              <w:right w:val="single" w:sz="12" w:space="0" w:color="auto"/>
            </w:tcBorders>
            <w:shd w:val="clear" w:color="auto" w:fill="D9D9D9" w:themeFill="background1" w:themeFillShade="D9"/>
          </w:tcPr>
          <w:p w:rsidR="00094CFF" w:rsidRPr="00094CFF" w:rsidRDefault="00094CFF" w:rsidP="0045754D">
            <w:pPr>
              <w:rPr>
                <w:rFonts w:ascii="Arial" w:hAnsi="Arial" w:cs="Arial"/>
                <w:b/>
              </w:rPr>
            </w:pPr>
          </w:p>
        </w:tc>
        <w:tc>
          <w:tcPr>
            <w:tcW w:w="1044" w:type="dxa"/>
            <w:tcBorders>
              <w:top w:val="single" w:sz="6" w:space="0" w:color="auto"/>
              <w:left w:val="single" w:sz="12" w:space="0" w:color="auto"/>
              <w:bottom w:val="single" w:sz="4" w:space="0" w:color="auto"/>
              <w:right w:val="single" w:sz="4" w:space="0" w:color="auto"/>
            </w:tcBorders>
            <w:shd w:val="clear" w:color="auto" w:fill="D9D9D9" w:themeFill="background1" w:themeFillShade="D9"/>
          </w:tcPr>
          <w:p w:rsidR="00094CFF" w:rsidRPr="00094CFF" w:rsidRDefault="00094CFF" w:rsidP="0045754D">
            <w:pPr>
              <w:rPr>
                <w:rFonts w:ascii="Arial" w:hAnsi="Arial" w:cs="Arial"/>
                <w:b/>
              </w:rPr>
            </w:pPr>
            <w:r>
              <w:rPr>
                <w:rFonts w:ascii="Arial" w:hAnsi="Arial" w:cs="Arial"/>
                <w:b/>
              </w:rPr>
              <w:t>3,168</w:t>
            </w:r>
          </w:p>
        </w:tc>
      </w:tr>
    </w:tbl>
    <w:p w:rsidR="00E40677" w:rsidRDefault="009C6F5F" w:rsidP="004E1E73">
      <w:pPr>
        <w:rPr>
          <w:rFonts w:ascii="Arial" w:hAnsi="Arial" w:cs="Arial"/>
          <w:sz w:val="20"/>
        </w:rPr>
      </w:pPr>
      <w:r>
        <w:rPr>
          <w:rFonts w:ascii="Arial" w:hAnsi="Arial" w:cs="Arial"/>
          <w:b/>
        </w:rPr>
        <w:br w:type="page"/>
      </w:r>
      <w:r w:rsidR="00812D1E" w:rsidRPr="00A62F3C">
        <w:rPr>
          <w:rFonts w:ascii="Arial" w:hAnsi="Arial" w:cs="Arial"/>
          <w:b/>
        </w:rPr>
        <w:lastRenderedPageBreak/>
        <w:t xml:space="preserve">5.2 </w:t>
      </w:r>
      <w:r w:rsidR="00812D1E" w:rsidRPr="00A62F3C">
        <w:rPr>
          <w:rFonts w:ascii="Arial" w:hAnsi="Arial" w:cs="Arial"/>
          <w:b/>
        </w:rPr>
        <w:tab/>
        <w:t>Total number of Housing unit completions</w:t>
      </w:r>
      <w:r w:rsidR="00507A64">
        <w:rPr>
          <w:rFonts w:ascii="Arial" w:hAnsi="Arial" w:cs="Arial"/>
        </w:rPr>
        <w:br w:type="textWrapping" w:clear="all"/>
      </w:r>
      <w:r w:rsidR="008C690B" w:rsidRPr="008C690B">
        <w:rPr>
          <w:noProof/>
          <w:lang w:eastAsia="en-GB"/>
        </w:rPr>
        <w:drawing>
          <wp:inline distT="0" distB="0" distL="0" distR="0">
            <wp:extent cx="9678389" cy="5700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8867" cy="5701101"/>
                    </a:xfrm>
                    <a:prstGeom prst="rect">
                      <a:avLst/>
                    </a:prstGeom>
                    <a:noFill/>
                    <a:ln>
                      <a:noFill/>
                    </a:ln>
                  </pic:spPr>
                </pic:pic>
              </a:graphicData>
            </a:graphic>
          </wp:inline>
        </w:drawing>
      </w:r>
    </w:p>
    <w:p w:rsidR="00E408E2" w:rsidRPr="004E1E73" w:rsidRDefault="004E1E73" w:rsidP="004E1E73">
      <w:pPr>
        <w:rPr>
          <w:rFonts w:ascii="Arial" w:hAnsi="Arial" w:cs="Arial"/>
          <w:sz w:val="20"/>
        </w:rPr>
      </w:pPr>
      <w:r w:rsidRPr="004E1E73">
        <w:rPr>
          <w:rFonts w:ascii="Arial" w:hAnsi="Arial" w:cs="Arial"/>
          <w:sz w:val="20"/>
        </w:rPr>
        <w:t>[1] W</w:t>
      </w:r>
      <w:r w:rsidR="00E40677" w:rsidRPr="00E40677">
        <w:rPr>
          <w:rFonts w:ascii="Arial" w:hAnsi="Arial" w:cs="Arial"/>
          <w:sz w:val="20"/>
        </w:rPr>
        <w:t xml:space="preserve"> </w:t>
      </w:r>
      <w:r w:rsidRPr="004E1E73">
        <w:rPr>
          <w:rFonts w:ascii="Arial" w:hAnsi="Arial" w:cs="Arial"/>
          <w:sz w:val="20"/>
        </w:rPr>
        <w:t>here house completions are greater than 32, multiple phases are on site (e.g. 64 units at Whittingham is 2 phases, 96 units at Cottam Hall is 3 phases)</w:t>
      </w:r>
    </w:p>
    <w:p w:rsidR="00A54DF3" w:rsidRPr="00892F4C" w:rsidRDefault="004E1E73" w:rsidP="00D91B41">
      <w:pPr>
        <w:spacing w:after="0"/>
        <w:ind w:left="567" w:hanging="567"/>
        <w:rPr>
          <w:rFonts w:ascii="Arial" w:hAnsi="Arial" w:cs="Arial"/>
        </w:rPr>
      </w:pPr>
      <w:r>
        <w:rPr>
          <w:rFonts w:ascii="Arial" w:hAnsi="Arial" w:cs="Arial"/>
          <w:b/>
        </w:rPr>
        <w:lastRenderedPageBreak/>
        <w:t>6.</w:t>
      </w:r>
      <w:r>
        <w:rPr>
          <w:rFonts w:ascii="Arial" w:hAnsi="Arial" w:cs="Arial"/>
          <w:b/>
        </w:rPr>
        <w:tab/>
      </w:r>
      <w:r w:rsidR="00A54DF3" w:rsidRPr="00B9437E">
        <w:rPr>
          <w:rFonts w:ascii="Arial" w:hAnsi="Arial" w:cs="Arial"/>
          <w:b/>
        </w:rPr>
        <w:t>City Deal site plan</w:t>
      </w:r>
      <w:r w:rsidR="00A54DF3" w:rsidRPr="00246303">
        <w:rPr>
          <w:rFonts w:ascii="Arial" w:hAnsi="Arial" w:cs="Arial"/>
        </w:rPr>
        <w:t xml:space="preserve">6.1 </w:t>
      </w:r>
      <w:r w:rsidR="00A54DF3" w:rsidRPr="00246303">
        <w:rPr>
          <w:rFonts w:ascii="Arial" w:hAnsi="Arial" w:cs="Arial"/>
        </w:rPr>
        <w:tab/>
        <w:t>City Deal sites plan</w:t>
      </w:r>
      <w:r w:rsidR="00A54DF3">
        <w:rPr>
          <w:noProof/>
          <w:lang w:eastAsia="en-GB"/>
        </w:rPr>
        <w:drawing>
          <wp:inline distT="0" distB="0" distL="0" distR="0" wp14:anchorId="34770E45" wp14:editId="566B337F">
            <wp:extent cx="9505950" cy="5695950"/>
            <wp:effectExtent l="0" t="0" r="0" b="0"/>
            <wp:docPr id="25" name="Picture 2" descr="Published City Deal Map Final  -  April IDP 2 (2).jpg"/>
            <wp:cNvGraphicFramePr/>
            <a:graphic xmlns:a="http://schemas.openxmlformats.org/drawingml/2006/main">
              <a:graphicData uri="http://schemas.openxmlformats.org/drawingml/2006/picture">
                <pic:pic xmlns:pic="http://schemas.openxmlformats.org/drawingml/2006/picture">
                  <pic:nvPicPr>
                    <pic:cNvPr id="25" name="Picture 2" descr="Published City Deal Map Final  -  April IDP 2 (2).jpg"/>
                    <pic:cNvPicPr/>
                  </pic:nvPicPr>
                  <pic:blipFill rotWithShape="1">
                    <a:blip r:embed="rId17" cstate="print"/>
                    <a:srcRect l="2296" t="2842" r="1597" b="1840"/>
                    <a:stretch/>
                  </pic:blipFill>
                  <pic:spPr bwMode="auto">
                    <a:xfrm>
                      <a:off x="0" y="0"/>
                      <a:ext cx="9509358" cy="5697992"/>
                    </a:xfrm>
                    <a:prstGeom prst="rect">
                      <a:avLst/>
                    </a:prstGeom>
                    <a:ln>
                      <a:noFill/>
                    </a:ln>
                    <a:extLst>
                      <a:ext uri="{53640926-AAD7-44D8-BBD7-CCE9431645EC}">
                        <a14:shadowObscured xmlns:a14="http://schemas.microsoft.com/office/drawing/2010/main"/>
                      </a:ext>
                    </a:extLst>
                  </pic:spPr>
                </pic:pic>
              </a:graphicData>
            </a:graphic>
          </wp:inline>
        </w:drawing>
      </w:r>
    </w:p>
    <w:sectPr w:rsidR="00A54DF3" w:rsidRPr="00892F4C" w:rsidSect="00D91B41">
      <w:pgSz w:w="16838" w:h="11906" w:orient="landscape" w:code="9"/>
      <w:pgMar w:top="907" w:right="907" w:bottom="709" w:left="90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5FD" w:rsidRDefault="00D835FD" w:rsidP="00BE4D8B">
      <w:pPr>
        <w:spacing w:after="0" w:line="240" w:lineRule="auto"/>
      </w:pPr>
      <w:r>
        <w:separator/>
      </w:r>
    </w:p>
  </w:endnote>
  <w:endnote w:type="continuationSeparator" w:id="0">
    <w:p w:rsidR="00D835FD" w:rsidRDefault="00D835FD" w:rsidP="00BE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5FD" w:rsidRDefault="00D835FD" w:rsidP="003D1629">
    <w:pPr>
      <w:pStyle w:val="Footer"/>
    </w:pPr>
    <w:bookmarkStart w:id="1" w:name="aliashAdvancedFooterprot1FooterEvenPages"/>
  </w:p>
  <w:bookmarkEnd w:id="1"/>
  <w:p w:rsidR="00D835FD" w:rsidRDefault="00D835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5FD" w:rsidRDefault="00D835FD" w:rsidP="003D1629">
    <w:pPr>
      <w:pStyle w:val="Footer"/>
    </w:pPr>
    <w:bookmarkStart w:id="2" w:name="aliashAdvancedFooterprotec1FooterPrimary"/>
  </w:p>
  <w:bookmarkEnd w:id="2"/>
  <w:p w:rsidR="00D835FD" w:rsidRDefault="00D835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5FD" w:rsidRDefault="00D835FD" w:rsidP="003D1629">
    <w:pPr>
      <w:pStyle w:val="Footer"/>
    </w:pPr>
    <w:bookmarkStart w:id="3" w:name="aliashAdvancedFooterprot1FooterFirstPage"/>
  </w:p>
  <w:bookmarkEnd w:id="3"/>
  <w:p w:rsidR="00D835FD" w:rsidRDefault="00D83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5FD" w:rsidRDefault="00D835FD" w:rsidP="00BE4D8B">
      <w:pPr>
        <w:spacing w:after="0" w:line="240" w:lineRule="auto"/>
      </w:pPr>
      <w:r>
        <w:separator/>
      </w:r>
    </w:p>
  </w:footnote>
  <w:footnote w:type="continuationSeparator" w:id="0">
    <w:p w:rsidR="00D835FD" w:rsidRDefault="00D835FD" w:rsidP="00BE4D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5FD" w:rsidRDefault="00D835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5FD" w:rsidRDefault="00D835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5FD" w:rsidRDefault="00D83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20DB"/>
    <w:multiLevelType w:val="hybridMultilevel"/>
    <w:tmpl w:val="737A90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034A5"/>
    <w:multiLevelType w:val="hybridMultilevel"/>
    <w:tmpl w:val="C838B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CF43C3"/>
    <w:multiLevelType w:val="hybridMultilevel"/>
    <w:tmpl w:val="B3881B38"/>
    <w:lvl w:ilvl="0" w:tplc="08090001">
      <w:start w:val="1"/>
      <w:numFmt w:val="bullet"/>
      <w:lvlText w:val=""/>
      <w:lvlJc w:val="left"/>
      <w:pPr>
        <w:ind w:left="1287" w:hanging="360"/>
      </w:pPr>
      <w:rPr>
        <w:rFonts w:ascii="Symbol" w:hAnsi="Symbol" w:hint="default"/>
        <w:b/>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3DE556B"/>
    <w:multiLevelType w:val="hybridMultilevel"/>
    <w:tmpl w:val="9C863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30BDE"/>
    <w:multiLevelType w:val="multilevel"/>
    <w:tmpl w:val="A9302E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D840000"/>
    <w:multiLevelType w:val="hybridMultilevel"/>
    <w:tmpl w:val="4A503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BC3215"/>
    <w:multiLevelType w:val="hybridMultilevel"/>
    <w:tmpl w:val="230A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7335B"/>
    <w:multiLevelType w:val="multilevel"/>
    <w:tmpl w:val="0B5E6A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7"/>
        </w:tabs>
        <w:ind w:left="547" w:hanging="547"/>
      </w:pPr>
      <w:rPr>
        <w:rFonts w:hint="default"/>
        <w:b w:val="0"/>
      </w:rPr>
    </w:lvl>
    <w:lvl w:ilvl="2">
      <w:start w:val="1"/>
      <w:numFmt w:val="bullet"/>
      <w:lvlText w:val=""/>
      <w:lvlJc w:val="left"/>
      <w:pPr>
        <w:tabs>
          <w:tab w:val="num" w:pos="1224"/>
        </w:tabs>
        <w:ind w:left="1224" w:hanging="504"/>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37190156"/>
    <w:multiLevelType w:val="hybridMultilevel"/>
    <w:tmpl w:val="B940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3776FD"/>
    <w:multiLevelType w:val="hybridMultilevel"/>
    <w:tmpl w:val="4B02F908"/>
    <w:lvl w:ilvl="0" w:tplc="08090001">
      <w:start w:val="1"/>
      <w:numFmt w:val="bullet"/>
      <w:lvlText w:val=""/>
      <w:lvlJc w:val="left"/>
      <w:pPr>
        <w:ind w:left="928" w:hanging="360"/>
      </w:pPr>
      <w:rPr>
        <w:rFonts w:ascii="Symbol" w:hAnsi="Symbol" w:hint="default"/>
        <w:b/>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51B30DFF"/>
    <w:multiLevelType w:val="multilevel"/>
    <w:tmpl w:val="8E3E48B4"/>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B5B692F"/>
    <w:multiLevelType w:val="hybridMultilevel"/>
    <w:tmpl w:val="09902F4A"/>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31A19"/>
    <w:multiLevelType w:val="hybridMultilevel"/>
    <w:tmpl w:val="ACD4D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D525805"/>
    <w:multiLevelType w:val="hybridMultilevel"/>
    <w:tmpl w:val="F0824B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0C5A33"/>
    <w:multiLevelType w:val="hybridMultilevel"/>
    <w:tmpl w:val="3D622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CF8432D"/>
    <w:multiLevelType w:val="hybridMultilevel"/>
    <w:tmpl w:val="A1FE0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0BC1D87"/>
    <w:multiLevelType w:val="multilevel"/>
    <w:tmpl w:val="C6B22AEC"/>
    <w:lvl w:ilvl="0">
      <w:start w:val="3"/>
      <w:numFmt w:val="decimal"/>
      <w:lvlText w:val="%1.0"/>
      <w:lvlJc w:val="left"/>
      <w:pPr>
        <w:ind w:left="1058" w:hanging="360"/>
      </w:pPr>
      <w:rPr>
        <w:rFonts w:hint="default"/>
      </w:rPr>
    </w:lvl>
    <w:lvl w:ilvl="1">
      <w:start w:val="1"/>
      <w:numFmt w:val="decimal"/>
      <w:lvlText w:val="%1.%2"/>
      <w:lvlJc w:val="left"/>
      <w:pPr>
        <w:ind w:left="1778" w:hanging="360"/>
      </w:pPr>
      <w:rPr>
        <w:rFonts w:hint="default"/>
        <w:b w:val="0"/>
      </w:rPr>
    </w:lvl>
    <w:lvl w:ilvl="2">
      <w:start w:val="1"/>
      <w:numFmt w:val="decimal"/>
      <w:lvlText w:val="%1.%2.%3"/>
      <w:lvlJc w:val="left"/>
      <w:pPr>
        <w:ind w:left="2858" w:hanging="720"/>
      </w:pPr>
      <w:rPr>
        <w:rFonts w:hint="default"/>
      </w:rPr>
    </w:lvl>
    <w:lvl w:ilvl="3">
      <w:start w:val="1"/>
      <w:numFmt w:val="decimal"/>
      <w:lvlText w:val="%1.%2.%3.%4"/>
      <w:lvlJc w:val="left"/>
      <w:pPr>
        <w:ind w:left="3938" w:hanging="1080"/>
      </w:pPr>
      <w:rPr>
        <w:rFonts w:hint="default"/>
      </w:rPr>
    </w:lvl>
    <w:lvl w:ilvl="4">
      <w:start w:val="1"/>
      <w:numFmt w:val="decimal"/>
      <w:lvlText w:val="%1.%2.%3.%4.%5"/>
      <w:lvlJc w:val="left"/>
      <w:pPr>
        <w:ind w:left="4658" w:hanging="1080"/>
      </w:pPr>
      <w:rPr>
        <w:rFonts w:hint="default"/>
      </w:rPr>
    </w:lvl>
    <w:lvl w:ilvl="5">
      <w:start w:val="1"/>
      <w:numFmt w:val="decimal"/>
      <w:lvlText w:val="%1.%2.%3.%4.%5.%6"/>
      <w:lvlJc w:val="left"/>
      <w:pPr>
        <w:ind w:left="5738" w:hanging="1440"/>
      </w:pPr>
      <w:rPr>
        <w:rFonts w:hint="default"/>
      </w:rPr>
    </w:lvl>
    <w:lvl w:ilvl="6">
      <w:start w:val="1"/>
      <w:numFmt w:val="decimal"/>
      <w:lvlText w:val="%1.%2.%3.%4.%5.%6.%7"/>
      <w:lvlJc w:val="left"/>
      <w:pPr>
        <w:ind w:left="6458" w:hanging="1440"/>
      </w:pPr>
      <w:rPr>
        <w:rFonts w:hint="default"/>
      </w:rPr>
    </w:lvl>
    <w:lvl w:ilvl="7">
      <w:start w:val="1"/>
      <w:numFmt w:val="decimal"/>
      <w:lvlText w:val="%1.%2.%3.%4.%5.%6.%7.%8"/>
      <w:lvlJc w:val="left"/>
      <w:pPr>
        <w:ind w:left="7538" w:hanging="1800"/>
      </w:pPr>
      <w:rPr>
        <w:rFonts w:hint="default"/>
      </w:rPr>
    </w:lvl>
    <w:lvl w:ilvl="8">
      <w:start w:val="1"/>
      <w:numFmt w:val="decimal"/>
      <w:lvlText w:val="%1.%2.%3.%4.%5.%6.%7.%8.%9"/>
      <w:lvlJc w:val="left"/>
      <w:pPr>
        <w:ind w:left="8258" w:hanging="1800"/>
      </w:pPr>
      <w:rPr>
        <w:rFonts w:hint="default"/>
      </w:rPr>
    </w:lvl>
  </w:abstractNum>
  <w:num w:numId="1">
    <w:abstractNumId w:val="4"/>
  </w:num>
  <w:num w:numId="2">
    <w:abstractNumId w:val="0"/>
  </w:num>
  <w:num w:numId="3">
    <w:abstractNumId w:val="10"/>
  </w:num>
  <w:num w:numId="4">
    <w:abstractNumId w:val="9"/>
  </w:num>
  <w:num w:numId="5">
    <w:abstractNumId w:val="6"/>
  </w:num>
  <w:num w:numId="6">
    <w:abstractNumId w:val="3"/>
  </w:num>
  <w:num w:numId="7">
    <w:abstractNumId w:val="5"/>
  </w:num>
  <w:num w:numId="8">
    <w:abstractNumId w:val="11"/>
  </w:num>
  <w:num w:numId="9">
    <w:abstractNumId w:val="2"/>
  </w:num>
  <w:num w:numId="10">
    <w:abstractNumId w:val="16"/>
  </w:num>
  <w:num w:numId="1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8"/>
  </w:num>
  <w:num w:numId="14">
    <w:abstractNumId w:val="1"/>
  </w:num>
  <w:num w:numId="15">
    <w:abstractNumId w:val="15"/>
  </w:num>
  <w:num w:numId="16">
    <w:abstractNumId w:val="13"/>
  </w:num>
  <w:num w:numId="17">
    <w:abstractNumId w:val="14"/>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63F"/>
    <w:rsid w:val="0000068E"/>
    <w:rsid w:val="000029A4"/>
    <w:rsid w:val="00003115"/>
    <w:rsid w:val="00004E46"/>
    <w:rsid w:val="00010257"/>
    <w:rsid w:val="00010BEF"/>
    <w:rsid w:val="00012D03"/>
    <w:rsid w:val="00013509"/>
    <w:rsid w:val="00015597"/>
    <w:rsid w:val="00015FE0"/>
    <w:rsid w:val="0001799E"/>
    <w:rsid w:val="00023456"/>
    <w:rsid w:val="00023B87"/>
    <w:rsid w:val="00024834"/>
    <w:rsid w:val="00025EFB"/>
    <w:rsid w:val="00027EE5"/>
    <w:rsid w:val="00032276"/>
    <w:rsid w:val="00033A87"/>
    <w:rsid w:val="000343B9"/>
    <w:rsid w:val="00036F8B"/>
    <w:rsid w:val="000370F2"/>
    <w:rsid w:val="000400A3"/>
    <w:rsid w:val="00040319"/>
    <w:rsid w:val="000425E4"/>
    <w:rsid w:val="000427EE"/>
    <w:rsid w:val="0004374B"/>
    <w:rsid w:val="00044B58"/>
    <w:rsid w:val="00045CBF"/>
    <w:rsid w:val="00047B01"/>
    <w:rsid w:val="00050278"/>
    <w:rsid w:val="000518FB"/>
    <w:rsid w:val="00054975"/>
    <w:rsid w:val="00055FC3"/>
    <w:rsid w:val="00057E9D"/>
    <w:rsid w:val="00061DAC"/>
    <w:rsid w:val="00063011"/>
    <w:rsid w:val="000647EE"/>
    <w:rsid w:val="000714C8"/>
    <w:rsid w:val="00073E39"/>
    <w:rsid w:val="000745A7"/>
    <w:rsid w:val="00077783"/>
    <w:rsid w:val="00081F7D"/>
    <w:rsid w:val="000840B4"/>
    <w:rsid w:val="00084B72"/>
    <w:rsid w:val="00087B7B"/>
    <w:rsid w:val="00090F49"/>
    <w:rsid w:val="000913F9"/>
    <w:rsid w:val="00092B33"/>
    <w:rsid w:val="00094069"/>
    <w:rsid w:val="00094CFF"/>
    <w:rsid w:val="000A06A1"/>
    <w:rsid w:val="000A5133"/>
    <w:rsid w:val="000A56E3"/>
    <w:rsid w:val="000A5AC8"/>
    <w:rsid w:val="000A7FD5"/>
    <w:rsid w:val="000B002E"/>
    <w:rsid w:val="000B1D31"/>
    <w:rsid w:val="000B48CE"/>
    <w:rsid w:val="000C25D7"/>
    <w:rsid w:val="000C330E"/>
    <w:rsid w:val="000C4CEB"/>
    <w:rsid w:val="000C753F"/>
    <w:rsid w:val="000C77E6"/>
    <w:rsid w:val="000C7CEA"/>
    <w:rsid w:val="000D10BC"/>
    <w:rsid w:val="000D4C48"/>
    <w:rsid w:val="000E09CF"/>
    <w:rsid w:val="000E272B"/>
    <w:rsid w:val="000E4E08"/>
    <w:rsid w:val="000E7836"/>
    <w:rsid w:val="000E7FEE"/>
    <w:rsid w:val="000F16A6"/>
    <w:rsid w:val="000F2869"/>
    <w:rsid w:val="000F4481"/>
    <w:rsid w:val="000F5212"/>
    <w:rsid w:val="000F6AEC"/>
    <w:rsid w:val="00100335"/>
    <w:rsid w:val="00105493"/>
    <w:rsid w:val="00110BD6"/>
    <w:rsid w:val="00114B6B"/>
    <w:rsid w:val="00114D39"/>
    <w:rsid w:val="001157B9"/>
    <w:rsid w:val="00116CC7"/>
    <w:rsid w:val="00117AFD"/>
    <w:rsid w:val="00124B43"/>
    <w:rsid w:val="001345E8"/>
    <w:rsid w:val="00135A4E"/>
    <w:rsid w:val="0014003A"/>
    <w:rsid w:val="00141970"/>
    <w:rsid w:val="00142CB5"/>
    <w:rsid w:val="001507A8"/>
    <w:rsid w:val="001508AB"/>
    <w:rsid w:val="00155486"/>
    <w:rsid w:val="0015785C"/>
    <w:rsid w:val="001614C7"/>
    <w:rsid w:val="00163789"/>
    <w:rsid w:val="001651B6"/>
    <w:rsid w:val="00167AB4"/>
    <w:rsid w:val="00172BF5"/>
    <w:rsid w:val="0017329A"/>
    <w:rsid w:val="001732AF"/>
    <w:rsid w:val="001748A2"/>
    <w:rsid w:val="00181277"/>
    <w:rsid w:val="00183F20"/>
    <w:rsid w:val="00185306"/>
    <w:rsid w:val="00187731"/>
    <w:rsid w:val="00187EC4"/>
    <w:rsid w:val="001918A3"/>
    <w:rsid w:val="00194BE0"/>
    <w:rsid w:val="001978B7"/>
    <w:rsid w:val="001A20F4"/>
    <w:rsid w:val="001A224D"/>
    <w:rsid w:val="001A38BB"/>
    <w:rsid w:val="001A3C20"/>
    <w:rsid w:val="001A7467"/>
    <w:rsid w:val="001A7741"/>
    <w:rsid w:val="001B0402"/>
    <w:rsid w:val="001B04FC"/>
    <w:rsid w:val="001B18B0"/>
    <w:rsid w:val="001B3576"/>
    <w:rsid w:val="001C11ED"/>
    <w:rsid w:val="001C3702"/>
    <w:rsid w:val="001C4089"/>
    <w:rsid w:val="001C5412"/>
    <w:rsid w:val="001C54BB"/>
    <w:rsid w:val="001C6B1E"/>
    <w:rsid w:val="001D2086"/>
    <w:rsid w:val="001D2478"/>
    <w:rsid w:val="001E10C1"/>
    <w:rsid w:val="001E2FC4"/>
    <w:rsid w:val="001E31E8"/>
    <w:rsid w:val="001E3BF0"/>
    <w:rsid w:val="001E5A08"/>
    <w:rsid w:val="001E5C42"/>
    <w:rsid w:val="001E6BE9"/>
    <w:rsid w:val="001E6EB4"/>
    <w:rsid w:val="001E7081"/>
    <w:rsid w:val="001E7B6A"/>
    <w:rsid w:val="001F01B9"/>
    <w:rsid w:val="001F09B3"/>
    <w:rsid w:val="001F128D"/>
    <w:rsid w:val="001F1326"/>
    <w:rsid w:val="001F1997"/>
    <w:rsid w:val="001F272E"/>
    <w:rsid w:val="001F282F"/>
    <w:rsid w:val="001F3043"/>
    <w:rsid w:val="001F30A5"/>
    <w:rsid w:val="001F6DB1"/>
    <w:rsid w:val="00200280"/>
    <w:rsid w:val="00201F24"/>
    <w:rsid w:val="00202ED4"/>
    <w:rsid w:val="00203A1E"/>
    <w:rsid w:val="00205ED3"/>
    <w:rsid w:val="0021045D"/>
    <w:rsid w:val="00215C26"/>
    <w:rsid w:val="00217F8F"/>
    <w:rsid w:val="00221525"/>
    <w:rsid w:val="00222B65"/>
    <w:rsid w:val="0022390D"/>
    <w:rsid w:val="002271C1"/>
    <w:rsid w:val="00227D15"/>
    <w:rsid w:val="00230E12"/>
    <w:rsid w:val="00231AF4"/>
    <w:rsid w:val="00231D03"/>
    <w:rsid w:val="00231EE5"/>
    <w:rsid w:val="00232C63"/>
    <w:rsid w:val="00233B41"/>
    <w:rsid w:val="00235FBA"/>
    <w:rsid w:val="00236314"/>
    <w:rsid w:val="00237438"/>
    <w:rsid w:val="002428E9"/>
    <w:rsid w:val="00244045"/>
    <w:rsid w:val="00246303"/>
    <w:rsid w:val="002466CC"/>
    <w:rsid w:val="00247D5B"/>
    <w:rsid w:val="00252AB8"/>
    <w:rsid w:val="002551F5"/>
    <w:rsid w:val="002553B4"/>
    <w:rsid w:val="002563A9"/>
    <w:rsid w:val="00256BD5"/>
    <w:rsid w:val="00267DE0"/>
    <w:rsid w:val="002732A9"/>
    <w:rsid w:val="0027358D"/>
    <w:rsid w:val="00273963"/>
    <w:rsid w:val="00273A23"/>
    <w:rsid w:val="00276980"/>
    <w:rsid w:val="00281904"/>
    <w:rsid w:val="00282061"/>
    <w:rsid w:val="00282926"/>
    <w:rsid w:val="00284043"/>
    <w:rsid w:val="00285F0D"/>
    <w:rsid w:val="00286381"/>
    <w:rsid w:val="002866A1"/>
    <w:rsid w:val="002870BF"/>
    <w:rsid w:val="00290514"/>
    <w:rsid w:val="00290892"/>
    <w:rsid w:val="00291F0A"/>
    <w:rsid w:val="00293E28"/>
    <w:rsid w:val="00297552"/>
    <w:rsid w:val="002A00AD"/>
    <w:rsid w:val="002A5CAF"/>
    <w:rsid w:val="002A7510"/>
    <w:rsid w:val="002B0901"/>
    <w:rsid w:val="002B2552"/>
    <w:rsid w:val="002B4684"/>
    <w:rsid w:val="002B65EF"/>
    <w:rsid w:val="002B7687"/>
    <w:rsid w:val="002C2779"/>
    <w:rsid w:val="002C45C6"/>
    <w:rsid w:val="002C4802"/>
    <w:rsid w:val="002C4B14"/>
    <w:rsid w:val="002C510C"/>
    <w:rsid w:val="002C5A01"/>
    <w:rsid w:val="002C5EC7"/>
    <w:rsid w:val="002C6B9B"/>
    <w:rsid w:val="002C7021"/>
    <w:rsid w:val="002C7350"/>
    <w:rsid w:val="002D037C"/>
    <w:rsid w:val="002D0D2F"/>
    <w:rsid w:val="002D3001"/>
    <w:rsid w:val="002D4BB6"/>
    <w:rsid w:val="002D555E"/>
    <w:rsid w:val="002D598F"/>
    <w:rsid w:val="002E1445"/>
    <w:rsid w:val="002E3F30"/>
    <w:rsid w:val="002E560F"/>
    <w:rsid w:val="002E796D"/>
    <w:rsid w:val="002F4695"/>
    <w:rsid w:val="003002C7"/>
    <w:rsid w:val="00301AF6"/>
    <w:rsid w:val="00301F63"/>
    <w:rsid w:val="00303959"/>
    <w:rsid w:val="00306875"/>
    <w:rsid w:val="0030776A"/>
    <w:rsid w:val="003100B8"/>
    <w:rsid w:val="00312B18"/>
    <w:rsid w:val="00312C7A"/>
    <w:rsid w:val="003171A1"/>
    <w:rsid w:val="00317C35"/>
    <w:rsid w:val="00330A09"/>
    <w:rsid w:val="00333839"/>
    <w:rsid w:val="00334231"/>
    <w:rsid w:val="00336FAA"/>
    <w:rsid w:val="00337BAE"/>
    <w:rsid w:val="0034098E"/>
    <w:rsid w:val="003426DE"/>
    <w:rsid w:val="0034578F"/>
    <w:rsid w:val="0034657A"/>
    <w:rsid w:val="00347B47"/>
    <w:rsid w:val="003501C0"/>
    <w:rsid w:val="00351DF0"/>
    <w:rsid w:val="00354E54"/>
    <w:rsid w:val="00360C43"/>
    <w:rsid w:val="003636F0"/>
    <w:rsid w:val="00363C4E"/>
    <w:rsid w:val="003665CE"/>
    <w:rsid w:val="0037520F"/>
    <w:rsid w:val="003866C2"/>
    <w:rsid w:val="0039252D"/>
    <w:rsid w:val="0039268A"/>
    <w:rsid w:val="00394EC1"/>
    <w:rsid w:val="003A1CB8"/>
    <w:rsid w:val="003A293B"/>
    <w:rsid w:val="003A33E8"/>
    <w:rsid w:val="003A617E"/>
    <w:rsid w:val="003A6D52"/>
    <w:rsid w:val="003B198D"/>
    <w:rsid w:val="003B259A"/>
    <w:rsid w:val="003B44A0"/>
    <w:rsid w:val="003B4763"/>
    <w:rsid w:val="003B48D6"/>
    <w:rsid w:val="003C0925"/>
    <w:rsid w:val="003D0554"/>
    <w:rsid w:val="003D1629"/>
    <w:rsid w:val="003D3745"/>
    <w:rsid w:val="003D3DDB"/>
    <w:rsid w:val="003D7EF1"/>
    <w:rsid w:val="003E0BDD"/>
    <w:rsid w:val="003E11A7"/>
    <w:rsid w:val="003E290E"/>
    <w:rsid w:val="003E5E08"/>
    <w:rsid w:val="003E67D1"/>
    <w:rsid w:val="003F0780"/>
    <w:rsid w:val="003F12A8"/>
    <w:rsid w:val="003F321E"/>
    <w:rsid w:val="003F396A"/>
    <w:rsid w:val="003F4533"/>
    <w:rsid w:val="003F66AD"/>
    <w:rsid w:val="003F700F"/>
    <w:rsid w:val="004011D9"/>
    <w:rsid w:val="00402D64"/>
    <w:rsid w:val="004033C7"/>
    <w:rsid w:val="0040512F"/>
    <w:rsid w:val="00406F34"/>
    <w:rsid w:val="00410614"/>
    <w:rsid w:val="00413BCB"/>
    <w:rsid w:val="00413CEB"/>
    <w:rsid w:val="004140EF"/>
    <w:rsid w:val="004149DA"/>
    <w:rsid w:val="00415FAA"/>
    <w:rsid w:val="00422AB1"/>
    <w:rsid w:val="00424B9E"/>
    <w:rsid w:val="00425A87"/>
    <w:rsid w:val="00426053"/>
    <w:rsid w:val="00426EC4"/>
    <w:rsid w:val="0042765E"/>
    <w:rsid w:val="004300B1"/>
    <w:rsid w:val="00430108"/>
    <w:rsid w:val="004325FD"/>
    <w:rsid w:val="0043396F"/>
    <w:rsid w:val="00434D44"/>
    <w:rsid w:val="0043535B"/>
    <w:rsid w:val="00437B61"/>
    <w:rsid w:val="00443680"/>
    <w:rsid w:val="00444C6C"/>
    <w:rsid w:val="00446B94"/>
    <w:rsid w:val="004475F8"/>
    <w:rsid w:val="00452005"/>
    <w:rsid w:val="00452848"/>
    <w:rsid w:val="0045634B"/>
    <w:rsid w:val="0045754D"/>
    <w:rsid w:val="004577FF"/>
    <w:rsid w:val="00461909"/>
    <w:rsid w:val="00461A47"/>
    <w:rsid w:val="00461C14"/>
    <w:rsid w:val="00463B60"/>
    <w:rsid w:val="00463FD2"/>
    <w:rsid w:val="0046700E"/>
    <w:rsid w:val="00467C55"/>
    <w:rsid w:val="00470A22"/>
    <w:rsid w:val="00474DD5"/>
    <w:rsid w:val="0047642F"/>
    <w:rsid w:val="00476930"/>
    <w:rsid w:val="0048164F"/>
    <w:rsid w:val="00482F67"/>
    <w:rsid w:val="004840A7"/>
    <w:rsid w:val="004841BE"/>
    <w:rsid w:val="00486DD2"/>
    <w:rsid w:val="00486F25"/>
    <w:rsid w:val="00491DFA"/>
    <w:rsid w:val="004932A7"/>
    <w:rsid w:val="0049527D"/>
    <w:rsid w:val="00496060"/>
    <w:rsid w:val="00496EA7"/>
    <w:rsid w:val="004A1119"/>
    <w:rsid w:val="004A1EE2"/>
    <w:rsid w:val="004A2E4D"/>
    <w:rsid w:val="004A2EAC"/>
    <w:rsid w:val="004A3465"/>
    <w:rsid w:val="004B06FB"/>
    <w:rsid w:val="004B1646"/>
    <w:rsid w:val="004B2017"/>
    <w:rsid w:val="004B4791"/>
    <w:rsid w:val="004B4D85"/>
    <w:rsid w:val="004B5DB1"/>
    <w:rsid w:val="004B6F74"/>
    <w:rsid w:val="004C52BC"/>
    <w:rsid w:val="004D1023"/>
    <w:rsid w:val="004D1981"/>
    <w:rsid w:val="004D1A1F"/>
    <w:rsid w:val="004D22DE"/>
    <w:rsid w:val="004D30B1"/>
    <w:rsid w:val="004D40B1"/>
    <w:rsid w:val="004D4899"/>
    <w:rsid w:val="004D6121"/>
    <w:rsid w:val="004E1E73"/>
    <w:rsid w:val="004E2559"/>
    <w:rsid w:val="004E2F4A"/>
    <w:rsid w:val="004E320F"/>
    <w:rsid w:val="004E3B49"/>
    <w:rsid w:val="004E568A"/>
    <w:rsid w:val="004E5B16"/>
    <w:rsid w:val="004E7B23"/>
    <w:rsid w:val="004F3DE8"/>
    <w:rsid w:val="004F420F"/>
    <w:rsid w:val="004F45E4"/>
    <w:rsid w:val="004F6370"/>
    <w:rsid w:val="004F6D42"/>
    <w:rsid w:val="0050002F"/>
    <w:rsid w:val="00501E0E"/>
    <w:rsid w:val="00503FB5"/>
    <w:rsid w:val="00506065"/>
    <w:rsid w:val="0050686D"/>
    <w:rsid w:val="005072B9"/>
    <w:rsid w:val="00507A64"/>
    <w:rsid w:val="00511DF0"/>
    <w:rsid w:val="0051389A"/>
    <w:rsid w:val="00514532"/>
    <w:rsid w:val="00514B97"/>
    <w:rsid w:val="00514E1A"/>
    <w:rsid w:val="0051667A"/>
    <w:rsid w:val="00516A83"/>
    <w:rsid w:val="00516EBD"/>
    <w:rsid w:val="00517174"/>
    <w:rsid w:val="00520D22"/>
    <w:rsid w:val="00521D49"/>
    <w:rsid w:val="00522D19"/>
    <w:rsid w:val="00523CA3"/>
    <w:rsid w:val="00523F5D"/>
    <w:rsid w:val="005279A3"/>
    <w:rsid w:val="00527B77"/>
    <w:rsid w:val="005368F9"/>
    <w:rsid w:val="0054044F"/>
    <w:rsid w:val="00542415"/>
    <w:rsid w:val="00542BB2"/>
    <w:rsid w:val="00542E98"/>
    <w:rsid w:val="00542EBF"/>
    <w:rsid w:val="005452A4"/>
    <w:rsid w:val="00550B91"/>
    <w:rsid w:val="005511CD"/>
    <w:rsid w:val="005516CD"/>
    <w:rsid w:val="005541FC"/>
    <w:rsid w:val="00556FC1"/>
    <w:rsid w:val="00566A70"/>
    <w:rsid w:val="00570547"/>
    <w:rsid w:val="00570A19"/>
    <w:rsid w:val="00570A40"/>
    <w:rsid w:val="00572EC2"/>
    <w:rsid w:val="005733BB"/>
    <w:rsid w:val="005762C2"/>
    <w:rsid w:val="00576927"/>
    <w:rsid w:val="00581774"/>
    <w:rsid w:val="0058394A"/>
    <w:rsid w:val="00584F17"/>
    <w:rsid w:val="00585C54"/>
    <w:rsid w:val="00590D23"/>
    <w:rsid w:val="005955B5"/>
    <w:rsid w:val="00596DF3"/>
    <w:rsid w:val="005A130F"/>
    <w:rsid w:val="005A13FF"/>
    <w:rsid w:val="005A1523"/>
    <w:rsid w:val="005A57BD"/>
    <w:rsid w:val="005B08BB"/>
    <w:rsid w:val="005B08CB"/>
    <w:rsid w:val="005B178F"/>
    <w:rsid w:val="005B3EC6"/>
    <w:rsid w:val="005B5828"/>
    <w:rsid w:val="005B70A8"/>
    <w:rsid w:val="005B76B6"/>
    <w:rsid w:val="005C19A1"/>
    <w:rsid w:val="005C2D43"/>
    <w:rsid w:val="005C57A3"/>
    <w:rsid w:val="005C6D87"/>
    <w:rsid w:val="005C72FD"/>
    <w:rsid w:val="005D30B6"/>
    <w:rsid w:val="005D5FBB"/>
    <w:rsid w:val="005D76E5"/>
    <w:rsid w:val="005E1FAF"/>
    <w:rsid w:val="005E27D3"/>
    <w:rsid w:val="005E448A"/>
    <w:rsid w:val="005E58B6"/>
    <w:rsid w:val="005E5C4F"/>
    <w:rsid w:val="005F207D"/>
    <w:rsid w:val="005F3E93"/>
    <w:rsid w:val="005F4D3F"/>
    <w:rsid w:val="006018C9"/>
    <w:rsid w:val="00602B69"/>
    <w:rsid w:val="006039F6"/>
    <w:rsid w:val="006073B9"/>
    <w:rsid w:val="00610891"/>
    <w:rsid w:val="00613D15"/>
    <w:rsid w:val="006142B0"/>
    <w:rsid w:val="006247F9"/>
    <w:rsid w:val="00625C5F"/>
    <w:rsid w:val="0062721D"/>
    <w:rsid w:val="00631623"/>
    <w:rsid w:val="006338E0"/>
    <w:rsid w:val="00642F28"/>
    <w:rsid w:val="00646510"/>
    <w:rsid w:val="00650191"/>
    <w:rsid w:val="006512AC"/>
    <w:rsid w:val="0065260E"/>
    <w:rsid w:val="006539E5"/>
    <w:rsid w:val="0065406A"/>
    <w:rsid w:val="00654E15"/>
    <w:rsid w:val="0065536A"/>
    <w:rsid w:val="00655C1F"/>
    <w:rsid w:val="006570E6"/>
    <w:rsid w:val="00657261"/>
    <w:rsid w:val="00657BCE"/>
    <w:rsid w:val="00662C82"/>
    <w:rsid w:val="006644A5"/>
    <w:rsid w:val="00664D43"/>
    <w:rsid w:val="00675A30"/>
    <w:rsid w:val="00675D2F"/>
    <w:rsid w:val="006814F0"/>
    <w:rsid w:val="006821E4"/>
    <w:rsid w:val="00682372"/>
    <w:rsid w:val="00684087"/>
    <w:rsid w:val="00684D7B"/>
    <w:rsid w:val="00685D98"/>
    <w:rsid w:val="00686D4B"/>
    <w:rsid w:val="00686FB8"/>
    <w:rsid w:val="00687D74"/>
    <w:rsid w:val="0069064D"/>
    <w:rsid w:val="00694A92"/>
    <w:rsid w:val="006971CE"/>
    <w:rsid w:val="006977DE"/>
    <w:rsid w:val="006A2267"/>
    <w:rsid w:val="006A5FC4"/>
    <w:rsid w:val="006B1479"/>
    <w:rsid w:val="006B233C"/>
    <w:rsid w:val="006B25B1"/>
    <w:rsid w:val="006B3080"/>
    <w:rsid w:val="006B620B"/>
    <w:rsid w:val="006C0319"/>
    <w:rsid w:val="006C5B06"/>
    <w:rsid w:val="006D2700"/>
    <w:rsid w:val="006D3EDA"/>
    <w:rsid w:val="006D44C8"/>
    <w:rsid w:val="006D7F7A"/>
    <w:rsid w:val="006E2EDB"/>
    <w:rsid w:val="006F22AD"/>
    <w:rsid w:val="006F3738"/>
    <w:rsid w:val="006F3ABF"/>
    <w:rsid w:val="006F6696"/>
    <w:rsid w:val="006F6713"/>
    <w:rsid w:val="006F6EEA"/>
    <w:rsid w:val="00700C01"/>
    <w:rsid w:val="007049B1"/>
    <w:rsid w:val="007052FC"/>
    <w:rsid w:val="00705349"/>
    <w:rsid w:val="0071321A"/>
    <w:rsid w:val="00716523"/>
    <w:rsid w:val="0072068B"/>
    <w:rsid w:val="007229B1"/>
    <w:rsid w:val="00724C49"/>
    <w:rsid w:val="00725EA8"/>
    <w:rsid w:val="00726BDB"/>
    <w:rsid w:val="00731517"/>
    <w:rsid w:val="00732B57"/>
    <w:rsid w:val="007401EA"/>
    <w:rsid w:val="0074109D"/>
    <w:rsid w:val="00742327"/>
    <w:rsid w:val="00747A50"/>
    <w:rsid w:val="0075138E"/>
    <w:rsid w:val="007542DA"/>
    <w:rsid w:val="0075458B"/>
    <w:rsid w:val="00756762"/>
    <w:rsid w:val="0075679A"/>
    <w:rsid w:val="00756CC6"/>
    <w:rsid w:val="007576F7"/>
    <w:rsid w:val="00762143"/>
    <w:rsid w:val="007621D6"/>
    <w:rsid w:val="00762545"/>
    <w:rsid w:val="00763980"/>
    <w:rsid w:val="00764F72"/>
    <w:rsid w:val="00765243"/>
    <w:rsid w:val="00771DA1"/>
    <w:rsid w:val="00771FBB"/>
    <w:rsid w:val="00773321"/>
    <w:rsid w:val="0077373F"/>
    <w:rsid w:val="00774615"/>
    <w:rsid w:val="00775664"/>
    <w:rsid w:val="007760BC"/>
    <w:rsid w:val="00776A16"/>
    <w:rsid w:val="007770F8"/>
    <w:rsid w:val="0078158A"/>
    <w:rsid w:val="00781994"/>
    <w:rsid w:val="00782EEF"/>
    <w:rsid w:val="0078372E"/>
    <w:rsid w:val="007844FD"/>
    <w:rsid w:val="00784E03"/>
    <w:rsid w:val="00791BE7"/>
    <w:rsid w:val="00791C2C"/>
    <w:rsid w:val="007923ED"/>
    <w:rsid w:val="00794442"/>
    <w:rsid w:val="00795759"/>
    <w:rsid w:val="0079575A"/>
    <w:rsid w:val="00795EE4"/>
    <w:rsid w:val="00796ABC"/>
    <w:rsid w:val="00797F8B"/>
    <w:rsid w:val="007A1698"/>
    <w:rsid w:val="007A317C"/>
    <w:rsid w:val="007A6491"/>
    <w:rsid w:val="007A7B9D"/>
    <w:rsid w:val="007B293A"/>
    <w:rsid w:val="007B3E38"/>
    <w:rsid w:val="007B55D2"/>
    <w:rsid w:val="007B5EE9"/>
    <w:rsid w:val="007B7744"/>
    <w:rsid w:val="007C0311"/>
    <w:rsid w:val="007C0E39"/>
    <w:rsid w:val="007C1481"/>
    <w:rsid w:val="007C1662"/>
    <w:rsid w:val="007C3742"/>
    <w:rsid w:val="007C4237"/>
    <w:rsid w:val="007C53A4"/>
    <w:rsid w:val="007C58D0"/>
    <w:rsid w:val="007D0B7F"/>
    <w:rsid w:val="007D387A"/>
    <w:rsid w:val="007D41C0"/>
    <w:rsid w:val="007D49B5"/>
    <w:rsid w:val="007E04F1"/>
    <w:rsid w:val="007E2236"/>
    <w:rsid w:val="007E377F"/>
    <w:rsid w:val="007E5831"/>
    <w:rsid w:val="00800804"/>
    <w:rsid w:val="00800A7A"/>
    <w:rsid w:val="008026BC"/>
    <w:rsid w:val="00812D1E"/>
    <w:rsid w:val="00813277"/>
    <w:rsid w:val="0081351E"/>
    <w:rsid w:val="00814DAF"/>
    <w:rsid w:val="00815818"/>
    <w:rsid w:val="00815863"/>
    <w:rsid w:val="008168DD"/>
    <w:rsid w:val="00816986"/>
    <w:rsid w:val="008207F3"/>
    <w:rsid w:val="00822C81"/>
    <w:rsid w:val="008260BF"/>
    <w:rsid w:val="00826DA3"/>
    <w:rsid w:val="008321D5"/>
    <w:rsid w:val="00835524"/>
    <w:rsid w:val="00836623"/>
    <w:rsid w:val="00836BCC"/>
    <w:rsid w:val="008375C2"/>
    <w:rsid w:val="0084194D"/>
    <w:rsid w:val="00843D62"/>
    <w:rsid w:val="0084647A"/>
    <w:rsid w:val="00851EBC"/>
    <w:rsid w:val="00854AF9"/>
    <w:rsid w:val="008603AE"/>
    <w:rsid w:val="0086200A"/>
    <w:rsid w:val="00863EB2"/>
    <w:rsid w:val="0086450D"/>
    <w:rsid w:val="00865933"/>
    <w:rsid w:val="00865E2C"/>
    <w:rsid w:val="008712B2"/>
    <w:rsid w:val="008714AF"/>
    <w:rsid w:val="00873BA7"/>
    <w:rsid w:val="008751CA"/>
    <w:rsid w:val="00876796"/>
    <w:rsid w:val="008767B3"/>
    <w:rsid w:val="008767DF"/>
    <w:rsid w:val="0087721C"/>
    <w:rsid w:val="00881F5D"/>
    <w:rsid w:val="008834F1"/>
    <w:rsid w:val="00885A3C"/>
    <w:rsid w:val="008905F4"/>
    <w:rsid w:val="00892F4C"/>
    <w:rsid w:val="00893847"/>
    <w:rsid w:val="008A00D4"/>
    <w:rsid w:val="008A38EC"/>
    <w:rsid w:val="008A4227"/>
    <w:rsid w:val="008A4B9C"/>
    <w:rsid w:val="008A5808"/>
    <w:rsid w:val="008A7C3D"/>
    <w:rsid w:val="008B3189"/>
    <w:rsid w:val="008B4A4C"/>
    <w:rsid w:val="008B59CB"/>
    <w:rsid w:val="008B608F"/>
    <w:rsid w:val="008B68B6"/>
    <w:rsid w:val="008C0DC3"/>
    <w:rsid w:val="008C1B74"/>
    <w:rsid w:val="008C1C9F"/>
    <w:rsid w:val="008C5348"/>
    <w:rsid w:val="008C690B"/>
    <w:rsid w:val="008C7C80"/>
    <w:rsid w:val="008D0042"/>
    <w:rsid w:val="008D5858"/>
    <w:rsid w:val="008D76E5"/>
    <w:rsid w:val="008E3FC3"/>
    <w:rsid w:val="008E5BBA"/>
    <w:rsid w:val="008E6AF2"/>
    <w:rsid w:val="008E6CDA"/>
    <w:rsid w:val="008F0B2A"/>
    <w:rsid w:val="008F1ADA"/>
    <w:rsid w:val="008F1E90"/>
    <w:rsid w:val="008F2824"/>
    <w:rsid w:val="008F4053"/>
    <w:rsid w:val="008F4265"/>
    <w:rsid w:val="008F61FB"/>
    <w:rsid w:val="008F695A"/>
    <w:rsid w:val="008F70ED"/>
    <w:rsid w:val="008F7A1A"/>
    <w:rsid w:val="009024E4"/>
    <w:rsid w:val="00905DE2"/>
    <w:rsid w:val="0091128B"/>
    <w:rsid w:val="00913B5A"/>
    <w:rsid w:val="00913B68"/>
    <w:rsid w:val="009154E5"/>
    <w:rsid w:val="00915885"/>
    <w:rsid w:val="00916166"/>
    <w:rsid w:val="009169C0"/>
    <w:rsid w:val="00921469"/>
    <w:rsid w:val="009242E9"/>
    <w:rsid w:val="0092673D"/>
    <w:rsid w:val="0092789E"/>
    <w:rsid w:val="0093371D"/>
    <w:rsid w:val="00935143"/>
    <w:rsid w:val="00936766"/>
    <w:rsid w:val="00936A7E"/>
    <w:rsid w:val="009418F9"/>
    <w:rsid w:val="009427B4"/>
    <w:rsid w:val="009435A2"/>
    <w:rsid w:val="00943F79"/>
    <w:rsid w:val="009455D3"/>
    <w:rsid w:val="00945E8C"/>
    <w:rsid w:val="009470FD"/>
    <w:rsid w:val="00947E4F"/>
    <w:rsid w:val="00950F03"/>
    <w:rsid w:val="00951511"/>
    <w:rsid w:val="00953F6D"/>
    <w:rsid w:val="00953FA5"/>
    <w:rsid w:val="009557DD"/>
    <w:rsid w:val="009578A5"/>
    <w:rsid w:val="00961857"/>
    <w:rsid w:val="009648EF"/>
    <w:rsid w:val="009674F8"/>
    <w:rsid w:val="009707C3"/>
    <w:rsid w:val="009717BF"/>
    <w:rsid w:val="00971935"/>
    <w:rsid w:val="00971988"/>
    <w:rsid w:val="009801DF"/>
    <w:rsid w:val="009826C3"/>
    <w:rsid w:val="009837A9"/>
    <w:rsid w:val="009845FE"/>
    <w:rsid w:val="0098481D"/>
    <w:rsid w:val="009862CF"/>
    <w:rsid w:val="00987B9A"/>
    <w:rsid w:val="00991A60"/>
    <w:rsid w:val="0099246A"/>
    <w:rsid w:val="00993E5B"/>
    <w:rsid w:val="00994450"/>
    <w:rsid w:val="0099542C"/>
    <w:rsid w:val="009976AE"/>
    <w:rsid w:val="00997C6E"/>
    <w:rsid w:val="009A155E"/>
    <w:rsid w:val="009A19A9"/>
    <w:rsid w:val="009A3770"/>
    <w:rsid w:val="009A3CB0"/>
    <w:rsid w:val="009A3DB8"/>
    <w:rsid w:val="009A3FBD"/>
    <w:rsid w:val="009A421F"/>
    <w:rsid w:val="009A5BFE"/>
    <w:rsid w:val="009B073D"/>
    <w:rsid w:val="009B0EE3"/>
    <w:rsid w:val="009B1560"/>
    <w:rsid w:val="009B25E5"/>
    <w:rsid w:val="009B275E"/>
    <w:rsid w:val="009B2BFF"/>
    <w:rsid w:val="009B57E4"/>
    <w:rsid w:val="009B6AC4"/>
    <w:rsid w:val="009B7916"/>
    <w:rsid w:val="009B7EE6"/>
    <w:rsid w:val="009C09BD"/>
    <w:rsid w:val="009C356F"/>
    <w:rsid w:val="009C6396"/>
    <w:rsid w:val="009C6F5F"/>
    <w:rsid w:val="009D25AF"/>
    <w:rsid w:val="009D47F3"/>
    <w:rsid w:val="009D4CB6"/>
    <w:rsid w:val="009D5203"/>
    <w:rsid w:val="009E179D"/>
    <w:rsid w:val="009E57E6"/>
    <w:rsid w:val="009E6875"/>
    <w:rsid w:val="009F019A"/>
    <w:rsid w:val="009F0F47"/>
    <w:rsid w:val="009F1654"/>
    <w:rsid w:val="009F2229"/>
    <w:rsid w:val="009F3386"/>
    <w:rsid w:val="009F3DD9"/>
    <w:rsid w:val="009F495D"/>
    <w:rsid w:val="009F5C2D"/>
    <w:rsid w:val="009F6AE8"/>
    <w:rsid w:val="00A02A7C"/>
    <w:rsid w:val="00A07A91"/>
    <w:rsid w:val="00A10BC6"/>
    <w:rsid w:val="00A1126E"/>
    <w:rsid w:val="00A115FE"/>
    <w:rsid w:val="00A12A37"/>
    <w:rsid w:val="00A1682E"/>
    <w:rsid w:val="00A27AD2"/>
    <w:rsid w:val="00A347ED"/>
    <w:rsid w:val="00A35188"/>
    <w:rsid w:val="00A37C45"/>
    <w:rsid w:val="00A40EF3"/>
    <w:rsid w:val="00A414F1"/>
    <w:rsid w:val="00A41EF7"/>
    <w:rsid w:val="00A4336C"/>
    <w:rsid w:val="00A43F54"/>
    <w:rsid w:val="00A4439D"/>
    <w:rsid w:val="00A44D9A"/>
    <w:rsid w:val="00A45371"/>
    <w:rsid w:val="00A45C25"/>
    <w:rsid w:val="00A507DB"/>
    <w:rsid w:val="00A523BA"/>
    <w:rsid w:val="00A52D30"/>
    <w:rsid w:val="00A52E21"/>
    <w:rsid w:val="00A54673"/>
    <w:rsid w:val="00A54DF3"/>
    <w:rsid w:val="00A56D0A"/>
    <w:rsid w:val="00A62F3C"/>
    <w:rsid w:val="00A63126"/>
    <w:rsid w:val="00A6327A"/>
    <w:rsid w:val="00A66756"/>
    <w:rsid w:val="00A667E2"/>
    <w:rsid w:val="00A67CBA"/>
    <w:rsid w:val="00A70931"/>
    <w:rsid w:val="00A73B1C"/>
    <w:rsid w:val="00A73FBE"/>
    <w:rsid w:val="00A74547"/>
    <w:rsid w:val="00A76E80"/>
    <w:rsid w:val="00A7793E"/>
    <w:rsid w:val="00A81707"/>
    <w:rsid w:val="00A82759"/>
    <w:rsid w:val="00A867D8"/>
    <w:rsid w:val="00A86BB4"/>
    <w:rsid w:val="00A900E4"/>
    <w:rsid w:val="00A95FB0"/>
    <w:rsid w:val="00A9649A"/>
    <w:rsid w:val="00AA15CB"/>
    <w:rsid w:val="00AA32F7"/>
    <w:rsid w:val="00AA375A"/>
    <w:rsid w:val="00AA4CB2"/>
    <w:rsid w:val="00AA4E58"/>
    <w:rsid w:val="00AA6B7B"/>
    <w:rsid w:val="00AA7A06"/>
    <w:rsid w:val="00AB02F2"/>
    <w:rsid w:val="00AB0AA7"/>
    <w:rsid w:val="00AB31D0"/>
    <w:rsid w:val="00AB4FC5"/>
    <w:rsid w:val="00AB5971"/>
    <w:rsid w:val="00AB6400"/>
    <w:rsid w:val="00AC0047"/>
    <w:rsid w:val="00AC207A"/>
    <w:rsid w:val="00AD0D47"/>
    <w:rsid w:val="00AD53EE"/>
    <w:rsid w:val="00AD695F"/>
    <w:rsid w:val="00AD6CE2"/>
    <w:rsid w:val="00AD722E"/>
    <w:rsid w:val="00AD7A11"/>
    <w:rsid w:val="00AE35CB"/>
    <w:rsid w:val="00AF0B3A"/>
    <w:rsid w:val="00AF1723"/>
    <w:rsid w:val="00AF204B"/>
    <w:rsid w:val="00AF26B6"/>
    <w:rsid w:val="00AF48EC"/>
    <w:rsid w:val="00AF619D"/>
    <w:rsid w:val="00B01A32"/>
    <w:rsid w:val="00B0521B"/>
    <w:rsid w:val="00B06CF8"/>
    <w:rsid w:val="00B108EB"/>
    <w:rsid w:val="00B12A74"/>
    <w:rsid w:val="00B135AA"/>
    <w:rsid w:val="00B1412B"/>
    <w:rsid w:val="00B14CB0"/>
    <w:rsid w:val="00B26DEF"/>
    <w:rsid w:val="00B2712C"/>
    <w:rsid w:val="00B317F9"/>
    <w:rsid w:val="00B31F50"/>
    <w:rsid w:val="00B35AEB"/>
    <w:rsid w:val="00B36AF7"/>
    <w:rsid w:val="00B3742A"/>
    <w:rsid w:val="00B41722"/>
    <w:rsid w:val="00B4314B"/>
    <w:rsid w:val="00B4487F"/>
    <w:rsid w:val="00B459BA"/>
    <w:rsid w:val="00B4670B"/>
    <w:rsid w:val="00B46F1C"/>
    <w:rsid w:val="00B47051"/>
    <w:rsid w:val="00B47F4F"/>
    <w:rsid w:val="00B51086"/>
    <w:rsid w:val="00B6101B"/>
    <w:rsid w:val="00B62E80"/>
    <w:rsid w:val="00B6515C"/>
    <w:rsid w:val="00B66685"/>
    <w:rsid w:val="00B66911"/>
    <w:rsid w:val="00B67CE5"/>
    <w:rsid w:val="00B706CF"/>
    <w:rsid w:val="00B758B3"/>
    <w:rsid w:val="00B7760C"/>
    <w:rsid w:val="00B81E61"/>
    <w:rsid w:val="00B829CD"/>
    <w:rsid w:val="00B83E24"/>
    <w:rsid w:val="00B86041"/>
    <w:rsid w:val="00B9076A"/>
    <w:rsid w:val="00B921C5"/>
    <w:rsid w:val="00B9355A"/>
    <w:rsid w:val="00B94309"/>
    <w:rsid w:val="00B9437E"/>
    <w:rsid w:val="00B95463"/>
    <w:rsid w:val="00BA0AF5"/>
    <w:rsid w:val="00BA2342"/>
    <w:rsid w:val="00BA2343"/>
    <w:rsid w:val="00BA6950"/>
    <w:rsid w:val="00BB0F27"/>
    <w:rsid w:val="00BB4E56"/>
    <w:rsid w:val="00BC01E7"/>
    <w:rsid w:val="00BC0FEA"/>
    <w:rsid w:val="00BC15C3"/>
    <w:rsid w:val="00BC337F"/>
    <w:rsid w:val="00BC35E4"/>
    <w:rsid w:val="00BD1356"/>
    <w:rsid w:val="00BD2810"/>
    <w:rsid w:val="00BD33A1"/>
    <w:rsid w:val="00BD354A"/>
    <w:rsid w:val="00BD4824"/>
    <w:rsid w:val="00BE166F"/>
    <w:rsid w:val="00BE386F"/>
    <w:rsid w:val="00BE4D8B"/>
    <w:rsid w:val="00BE6057"/>
    <w:rsid w:val="00BE6CED"/>
    <w:rsid w:val="00BE72DC"/>
    <w:rsid w:val="00BF01F9"/>
    <w:rsid w:val="00BF06B3"/>
    <w:rsid w:val="00BF18B7"/>
    <w:rsid w:val="00BF1D30"/>
    <w:rsid w:val="00BF29F5"/>
    <w:rsid w:val="00BF5FA6"/>
    <w:rsid w:val="00BF6E8A"/>
    <w:rsid w:val="00C00F3E"/>
    <w:rsid w:val="00C02F94"/>
    <w:rsid w:val="00C04D41"/>
    <w:rsid w:val="00C21122"/>
    <w:rsid w:val="00C21210"/>
    <w:rsid w:val="00C22560"/>
    <w:rsid w:val="00C2481B"/>
    <w:rsid w:val="00C2761E"/>
    <w:rsid w:val="00C27B70"/>
    <w:rsid w:val="00C3064E"/>
    <w:rsid w:val="00C321D1"/>
    <w:rsid w:val="00C35A2A"/>
    <w:rsid w:val="00C37141"/>
    <w:rsid w:val="00C405C6"/>
    <w:rsid w:val="00C40C18"/>
    <w:rsid w:val="00C42C09"/>
    <w:rsid w:val="00C45518"/>
    <w:rsid w:val="00C5109E"/>
    <w:rsid w:val="00C527F3"/>
    <w:rsid w:val="00C52ADB"/>
    <w:rsid w:val="00C555C1"/>
    <w:rsid w:val="00C564F9"/>
    <w:rsid w:val="00C620FA"/>
    <w:rsid w:val="00C639C5"/>
    <w:rsid w:val="00C6413B"/>
    <w:rsid w:val="00C6602A"/>
    <w:rsid w:val="00C66AFB"/>
    <w:rsid w:val="00C66CE3"/>
    <w:rsid w:val="00C67DA6"/>
    <w:rsid w:val="00C70A50"/>
    <w:rsid w:val="00C72BCF"/>
    <w:rsid w:val="00C743A8"/>
    <w:rsid w:val="00C808E0"/>
    <w:rsid w:val="00C83648"/>
    <w:rsid w:val="00C8378D"/>
    <w:rsid w:val="00C84337"/>
    <w:rsid w:val="00C861BF"/>
    <w:rsid w:val="00C86BB0"/>
    <w:rsid w:val="00C928FF"/>
    <w:rsid w:val="00C96CB3"/>
    <w:rsid w:val="00C97468"/>
    <w:rsid w:val="00C97586"/>
    <w:rsid w:val="00C9768B"/>
    <w:rsid w:val="00CA108D"/>
    <w:rsid w:val="00CA63D0"/>
    <w:rsid w:val="00CA7F19"/>
    <w:rsid w:val="00CB170A"/>
    <w:rsid w:val="00CB2C21"/>
    <w:rsid w:val="00CC47CD"/>
    <w:rsid w:val="00CC5D64"/>
    <w:rsid w:val="00CC6104"/>
    <w:rsid w:val="00CE07DF"/>
    <w:rsid w:val="00CE3618"/>
    <w:rsid w:val="00CE4B7D"/>
    <w:rsid w:val="00CE6B04"/>
    <w:rsid w:val="00CE7450"/>
    <w:rsid w:val="00CF0292"/>
    <w:rsid w:val="00CF223A"/>
    <w:rsid w:val="00CF3F32"/>
    <w:rsid w:val="00CF78DD"/>
    <w:rsid w:val="00D01F53"/>
    <w:rsid w:val="00D02A70"/>
    <w:rsid w:val="00D03456"/>
    <w:rsid w:val="00D037F9"/>
    <w:rsid w:val="00D0580E"/>
    <w:rsid w:val="00D0685A"/>
    <w:rsid w:val="00D104A7"/>
    <w:rsid w:val="00D10A81"/>
    <w:rsid w:val="00D14799"/>
    <w:rsid w:val="00D173BA"/>
    <w:rsid w:val="00D2072F"/>
    <w:rsid w:val="00D21235"/>
    <w:rsid w:val="00D21E07"/>
    <w:rsid w:val="00D23E95"/>
    <w:rsid w:val="00D252F1"/>
    <w:rsid w:val="00D26619"/>
    <w:rsid w:val="00D27DA3"/>
    <w:rsid w:val="00D30EB6"/>
    <w:rsid w:val="00D320C6"/>
    <w:rsid w:val="00D34AE1"/>
    <w:rsid w:val="00D374B5"/>
    <w:rsid w:val="00D4156A"/>
    <w:rsid w:val="00D41E0F"/>
    <w:rsid w:val="00D4353F"/>
    <w:rsid w:val="00D43B6C"/>
    <w:rsid w:val="00D443E2"/>
    <w:rsid w:val="00D447C6"/>
    <w:rsid w:val="00D46555"/>
    <w:rsid w:val="00D5131D"/>
    <w:rsid w:val="00D54AF3"/>
    <w:rsid w:val="00D56C3E"/>
    <w:rsid w:val="00D5791B"/>
    <w:rsid w:val="00D57A64"/>
    <w:rsid w:val="00D601D1"/>
    <w:rsid w:val="00D6334B"/>
    <w:rsid w:val="00D6621F"/>
    <w:rsid w:val="00D67ED4"/>
    <w:rsid w:val="00D7308F"/>
    <w:rsid w:val="00D74E21"/>
    <w:rsid w:val="00D75F03"/>
    <w:rsid w:val="00D760A2"/>
    <w:rsid w:val="00D76334"/>
    <w:rsid w:val="00D771B0"/>
    <w:rsid w:val="00D82425"/>
    <w:rsid w:val="00D835FD"/>
    <w:rsid w:val="00D84C26"/>
    <w:rsid w:val="00D91B41"/>
    <w:rsid w:val="00D9382A"/>
    <w:rsid w:val="00D94CC7"/>
    <w:rsid w:val="00D96C08"/>
    <w:rsid w:val="00D96F01"/>
    <w:rsid w:val="00DA0213"/>
    <w:rsid w:val="00DA0447"/>
    <w:rsid w:val="00DA13ED"/>
    <w:rsid w:val="00DA29E1"/>
    <w:rsid w:val="00DA370D"/>
    <w:rsid w:val="00DA3A45"/>
    <w:rsid w:val="00DA3C0E"/>
    <w:rsid w:val="00DA46C4"/>
    <w:rsid w:val="00DA5A21"/>
    <w:rsid w:val="00DA5B6F"/>
    <w:rsid w:val="00DB0BE2"/>
    <w:rsid w:val="00DB21AE"/>
    <w:rsid w:val="00DB21FC"/>
    <w:rsid w:val="00DB57CB"/>
    <w:rsid w:val="00DB5BF2"/>
    <w:rsid w:val="00DB614A"/>
    <w:rsid w:val="00DC14CA"/>
    <w:rsid w:val="00DC1FCA"/>
    <w:rsid w:val="00DC263F"/>
    <w:rsid w:val="00DC28CA"/>
    <w:rsid w:val="00DC418B"/>
    <w:rsid w:val="00DD0782"/>
    <w:rsid w:val="00DD27A4"/>
    <w:rsid w:val="00DD42E1"/>
    <w:rsid w:val="00DE24C7"/>
    <w:rsid w:val="00DE2D10"/>
    <w:rsid w:val="00DE6D76"/>
    <w:rsid w:val="00DE77E1"/>
    <w:rsid w:val="00DE7BA6"/>
    <w:rsid w:val="00DF047A"/>
    <w:rsid w:val="00DF1C14"/>
    <w:rsid w:val="00DF2BF9"/>
    <w:rsid w:val="00DF318B"/>
    <w:rsid w:val="00DF3ADF"/>
    <w:rsid w:val="00DF3BE4"/>
    <w:rsid w:val="00DF5C7D"/>
    <w:rsid w:val="00DF794C"/>
    <w:rsid w:val="00E01704"/>
    <w:rsid w:val="00E03144"/>
    <w:rsid w:val="00E04382"/>
    <w:rsid w:val="00E07241"/>
    <w:rsid w:val="00E073BA"/>
    <w:rsid w:val="00E07BF4"/>
    <w:rsid w:val="00E103EC"/>
    <w:rsid w:val="00E132F1"/>
    <w:rsid w:val="00E1339F"/>
    <w:rsid w:val="00E140BB"/>
    <w:rsid w:val="00E1469D"/>
    <w:rsid w:val="00E178A5"/>
    <w:rsid w:val="00E17F74"/>
    <w:rsid w:val="00E20B79"/>
    <w:rsid w:val="00E21084"/>
    <w:rsid w:val="00E21869"/>
    <w:rsid w:val="00E313BA"/>
    <w:rsid w:val="00E3293F"/>
    <w:rsid w:val="00E34840"/>
    <w:rsid w:val="00E3611B"/>
    <w:rsid w:val="00E366B7"/>
    <w:rsid w:val="00E40677"/>
    <w:rsid w:val="00E408E2"/>
    <w:rsid w:val="00E408F2"/>
    <w:rsid w:val="00E42615"/>
    <w:rsid w:val="00E43BE8"/>
    <w:rsid w:val="00E451D8"/>
    <w:rsid w:val="00E4690C"/>
    <w:rsid w:val="00E4731E"/>
    <w:rsid w:val="00E5132B"/>
    <w:rsid w:val="00E518FC"/>
    <w:rsid w:val="00E53E0E"/>
    <w:rsid w:val="00E555B2"/>
    <w:rsid w:val="00E55906"/>
    <w:rsid w:val="00E562AA"/>
    <w:rsid w:val="00E562EA"/>
    <w:rsid w:val="00E57F8B"/>
    <w:rsid w:val="00E61CC2"/>
    <w:rsid w:val="00E72451"/>
    <w:rsid w:val="00E73355"/>
    <w:rsid w:val="00E734AD"/>
    <w:rsid w:val="00E73BF7"/>
    <w:rsid w:val="00E73E7F"/>
    <w:rsid w:val="00E8084A"/>
    <w:rsid w:val="00E80BC4"/>
    <w:rsid w:val="00E82535"/>
    <w:rsid w:val="00E9159F"/>
    <w:rsid w:val="00E9409C"/>
    <w:rsid w:val="00E95925"/>
    <w:rsid w:val="00EA1414"/>
    <w:rsid w:val="00EA33CA"/>
    <w:rsid w:val="00EA6826"/>
    <w:rsid w:val="00EB0C22"/>
    <w:rsid w:val="00EB0CB4"/>
    <w:rsid w:val="00EB40DF"/>
    <w:rsid w:val="00EB41B0"/>
    <w:rsid w:val="00EB45B8"/>
    <w:rsid w:val="00EC355C"/>
    <w:rsid w:val="00EC3F84"/>
    <w:rsid w:val="00EC4686"/>
    <w:rsid w:val="00ED0759"/>
    <w:rsid w:val="00ED1FB1"/>
    <w:rsid w:val="00ED2AFB"/>
    <w:rsid w:val="00ED5609"/>
    <w:rsid w:val="00ED7B92"/>
    <w:rsid w:val="00EE0085"/>
    <w:rsid w:val="00EE3703"/>
    <w:rsid w:val="00EE3B81"/>
    <w:rsid w:val="00EE5BB7"/>
    <w:rsid w:val="00EE6C5D"/>
    <w:rsid w:val="00EF1A14"/>
    <w:rsid w:val="00EF6D72"/>
    <w:rsid w:val="00EF71BE"/>
    <w:rsid w:val="00F00707"/>
    <w:rsid w:val="00F0275C"/>
    <w:rsid w:val="00F07015"/>
    <w:rsid w:val="00F11BBD"/>
    <w:rsid w:val="00F11F3D"/>
    <w:rsid w:val="00F129AC"/>
    <w:rsid w:val="00F130A1"/>
    <w:rsid w:val="00F13DD2"/>
    <w:rsid w:val="00F15330"/>
    <w:rsid w:val="00F15B1D"/>
    <w:rsid w:val="00F15C5B"/>
    <w:rsid w:val="00F200DB"/>
    <w:rsid w:val="00F20E74"/>
    <w:rsid w:val="00F21C80"/>
    <w:rsid w:val="00F2405B"/>
    <w:rsid w:val="00F24966"/>
    <w:rsid w:val="00F262EF"/>
    <w:rsid w:val="00F26991"/>
    <w:rsid w:val="00F27111"/>
    <w:rsid w:val="00F30738"/>
    <w:rsid w:val="00F30900"/>
    <w:rsid w:val="00F310B6"/>
    <w:rsid w:val="00F31408"/>
    <w:rsid w:val="00F3304B"/>
    <w:rsid w:val="00F33DE8"/>
    <w:rsid w:val="00F4091C"/>
    <w:rsid w:val="00F40FB7"/>
    <w:rsid w:val="00F40FFE"/>
    <w:rsid w:val="00F4343B"/>
    <w:rsid w:val="00F44DB5"/>
    <w:rsid w:val="00F47170"/>
    <w:rsid w:val="00F514E9"/>
    <w:rsid w:val="00F51CFC"/>
    <w:rsid w:val="00F522C4"/>
    <w:rsid w:val="00F52EB7"/>
    <w:rsid w:val="00F5318D"/>
    <w:rsid w:val="00F560DD"/>
    <w:rsid w:val="00F56501"/>
    <w:rsid w:val="00F57617"/>
    <w:rsid w:val="00F60F62"/>
    <w:rsid w:val="00F63C0A"/>
    <w:rsid w:val="00F64982"/>
    <w:rsid w:val="00F653C9"/>
    <w:rsid w:val="00F6727D"/>
    <w:rsid w:val="00F673A3"/>
    <w:rsid w:val="00F7162A"/>
    <w:rsid w:val="00F76645"/>
    <w:rsid w:val="00F769DF"/>
    <w:rsid w:val="00F76B94"/>
    <w:rsid w:val="00F77F63"/>
    <w:rsid w:val="00F81C1B"/>
    <w:rsid w:val="00F830C8"/>
    <w:rsid w:val="00F83AE6"/>
    <w:rsid w:val="00F85054"/>
    <w:rsid w:val="00F86B0C"/>
    <w:rsid w:val="00F9117C"/>
    <w:rsid w:val="00F91A27"/>
    <w:rsid w:val="00F92D1E"/>
    <w:rsid w:val="00F953E7"/>
    <w:rsid w:val="00FA0D40"/>
    <w:rsid w:val="00FA213F"/>
    <w:rsid w:val="00FA3B85"/>
    <w:rsid w:val="00FA614F"/>
    <w:rsid w:val="00FA7AE1"/>
    <w:rsid w:val="00FB3D8E"/>
    <w:rsid w:val="00FB49C1"/>
    <w:rsid w:val="00FC0A2E"/>
    <w:rsid w:val="00FC233A"/>
    <w:rsid w:val="00FC3A52"/>
    <w:rsid w:val="00FC442D"/>
    <w:rsid w:val="00FD714B"/>
    <w:rsid w:val="00FE09E1"/>
    <w:rsid w:val="00FE1F5C"/>
    <w:rsid w:val="00FE48D5"/>
    <w:rsid w:val="00FE544A"/>
    <w:rsid w:val="00FE5EC0"/>
    <w:rsid w:val="00FF0D51"/>
    <w:rsid w:val="00FF268A"/>
    <w:rsid w:val="00FF3730"/>
    <w:rsid w:val="00FF3B64"/>
    <w:rsid w:val="00FF4684"/>
    <w:rsid w:val="00FF468B"/>
    <w:rsid w:val="00FF4D56"/>
    <w:rsid w:val="00FF5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65C9082-1F31-4242-B309-0FFB9BAB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9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3A9"/>
    <w:rPr>
      <w:rFonts w:ascii="Tahoma" w:hAnsi="Tahoma" w:cs="Tahoma"/>
      <w:sz w:val="16"/>
      <w:szCs w:val="16"/>
    </w:rPr>
  </w:style>
  <w:style w:type="paragraph" w:customStyle="1" w:styleId="Default">
    <w:name w:val="Default"/>
    <w:rsid w:val="00E8084A"/>
    <w:pPr>
      <w:autoSpaceDE w:val="0"/>
      <w:autoSpaceDN w:val="0"/>
      <w:adjustRightInd w:val="0"/>
      <w:spacing w:after="0" w:line="240" w:lineRule="auto"/>
    </w:pPr>
    <w:rPr>
      <w:rFonts w:ascii="Courier New" w:hAnsi="Courier New" w:cs="Courier New"/>
      <w:color w:val="000000"/>
      <w:sz w:val="24"/>
      <w:szCs w:val="24"/>
    </w:rPr>
  </w:style>
  <w:style w:type="paragraph" w:styleId="ListParagraph">
    <w:name w:val="List Paragraph"/>
    <w:basedOn w:val="Normal"/>
    <w:uiPriority w:val="34"/>
    <w:qFormat/>
    <w:rsid w:val="00E8084A"/>
    <w:pPr>
      <w:ind w:left="720"/>
      <w:contextualSpacing/>
    </w:pPr>
  </w:style>
  <w:style w:type="table" w:styleId="TableGrid">
    <w:name w:val="Table Grid"/>
    <w:basedOn w:val="TableNormal"/>
    <w:uiPriority w:val="59"/>
    <w:rsid w:val="001C3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4D8B"/>
    <w:rPr>
      <w:sz w:val="16"/>
      <w:szCs w:val="16"/>
    </w:rPr>
  </w:style>
  <w:style w:type="paragraph" w:styleId="CommentText">
    <w:name w:val="annotation text"/>
    <w:basedOn w:val="Normal"/>
    <w:link w:val="CommentTextChar"/>
    <w:uiPriority w:val="99"/>
    <w:semiHidden/>
    <w:unhideWhenUsed/>
    <w:rsid w:val="00BE4D8B"/>
    <w:pPr>
      <w:spacing w:line="240" w:lineRule="auto"/>
    </w:pPr>
    <w:rPr>
      <w:sz w:val="20"/>
      <w:szCs w:val="20"/>
    </w:rPr>
  </w:style>
  <w:style w:type="character" w:customStyle="1" w:styleId="CommentTextChar">
    <w:name w:val="Comment Text Char"/>
    <w:basedOn w:val="DefaultParagraphFont"/>
    <w:link w:val="CommentText"/>
    <w:uiPriority w:val="99"/>
    <w:semiHidden/>
    <w:rsid w:val="00BE4D8B"/>
    <w:rPr>
      <w:sz w:val="20"/>
      <w:szCs w:val="20"/>
    </w:rPr>
  </w:style>
  <w:style w:type="paragraph" w:styleId="CommentSubject">
    <w:name w:val="annotation subject"/>
    <w:basedOn w:val="CommentText"/>
    <w:next w:val="CommentText"/>
    <w:link w:val="CommentSubjectChar"/>
    <w:uiPriority w:val="99"/>
    <w:semiHidden/>
    <w:unhideWhenUsed/>
    <w:rsid w:val="00BE4D8B"/>
    <w:rPr>
      <w:b/>
      <w:bCs/>
    </w:rPr>
  </w:style>
  <w:style w:type="character" w:customStyle="1" w:styleId="CommentSubjectChar">
    <w:name w:val="Comment Subject Char"/>
    <w:basedOn w:val="CommentTextChar"/>
    <w:link w:val="CommentSubject"/>
    <w:uiPriority w:val="99"/>
    <w:semiHidden/>
    <w:rsid w:val="00BE4D8B"/>
    <w:rPr>
      <w:b/>
      <w:bCs/>
      <w:sz w:val="20"/>
      <w:szCs w:val="20"/>
    </w:rPr>
  </w:style>
  <w:style w:type="paragraph" w:styleId="Header">
    <w:name w:val="header"/>
    <w:basedOn w:val="Normal"/>
    <w:link w:val="HeaderChar"/>
    <w:uiPriority w:val="99"/>
    <w:unhideWhenUsed/>
    <w:rsid w:val="00BE4D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D8B"/>
  </w:style>
  <w:style w:type="paragraph" w:styleId="Footer">
    <w:name w:val="footer"/>
    <w:basedOn w:val="Normal"/>
    <w:link w:val="FooterChar"/>
    <w:uiPriority w:val="99"/>
    <w:unhideWhenUsed/>
    <w:rsid w:val="00BE4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D8B"/>
  </w:style>
  <w:style w:type="paragraph" w:styleId="EndnoteText">
    <w:name w:val="endnote text"/>
    <w:basedOn w:val="Normal"/>
    <w:link w:val="EndnoteTextChar"/>
    <w:uiPriority w:val="99"/>
    <w:semiHidden/>
    <w:unhideWhenUsed/>
    <w:rsid w:val="009717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17BF"/>
    <w:rPr>
      <w:sz w:val="20"/>
      <w:szCs w:val="20"/>
    </w:rPr>
  </w:style>
  <w:style w:type="character" w:styleId="EndnoteReference">
    <w:name w:val="endnote reference"/>
    <w:basedOn w:val="DefaultParagraphFont"/>
    <w:uiPriority w:val="99"/>
    <w:semiHidden/>
    <w:unhideWhenUsed/>
    <w:rsid w:val="009717BF"/>
    <w:rPr>
      <w:vertAlign w:val="superscript"/>
    </w:rPr>
  </w:style>
  <w:style w:type="table" w:customStyle="1" w:styleId="TableGrid1">
    <w:name w:val="Table Grid1"/>
    <w:basedOn w:val="TableNormal"/>
    <w:next w:val="TableGrid"/>
    <w:rsid w:val="004F6D42"/>
    <w:pPr>
      <w:spacing w:after="0" w:line="240" w:lineRule="auto"/>
    </w:pPr>
    <w:rPr>
      <w:rFonts w:ascii="Arial" w:eastAsia="Times New Roman" w:hAnsi="Arial" w:cs="Times New Roman"/>
      <w:sz w:val="20"/>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1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E7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E68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6875"/>
    <w:rPr>
      <w:sz w:val="20"/>
      <w:szCs w:val="20"/>
    </w:rPr>
  </w:style>
  <w:style w:type="character" w:styleId="FootnoteReference">
    <w:name w:val="footnote reference"/>
    <w:basedOn w:val="DefaultParagraphFont"/>
    <w:uiPriority w:val="99"/>
    <w:semiHidden/>
    <w:unhideWhenUsed/>
    <w:rsid w:val="009E6875"/>
    <w:rPr>
      <w:vertAlign w:val="superscript"/>
    </w:rPr>
  </w:style>
  <w:style w:type="paragraph" w:styleId="Revision">
    <w:name w:val="Revision"/>
    <w:hidden/>
    <w:uiPriority w:val="99"/>
    <w:semiHidden/>
    <w:rsid w:val="00FF0D51"/>
    <w:pPr>
      <w:spacing w:after="0" w:line="240" w:lineRule="auto"/>
    </w:pPr>
  </w:style>
  <w:style w:type="character" w:styleId="Hyperlink">
    <w:name w:val="Hyperlink"/>
    <w:basedOn w:val="DefaultParagraphFont"/>
    <w:uiPriority w:val="99"/>
    <w:semiHidden/>
    <w:unhideWhenUsed/>
    <w:rsid w:val="00027E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8561">
      <w:bodyDiv w:val="1"/>
      <w:marLeft w:val="0"/>
      <w:marRight w:val="0"/>
      <w:marTop w:val="0"/>
      <w:marBottom w:val="0"/>
      <w:divBdr>
        <w:top w:val="none" w:sz="0" w:space="0" w:color="auto"/>
        <w:left w:val="none" w:sz="0" w:space="0" w:color="auto"/>
        <w:bottom w:val="none" w:sz="0" w:space="0" w:color="auto"/>
        <w:right w:val="none" w:sz="0" w:space="0" w:color="auto"/>
      </w:divBdr>
    </w:div>
    <w:div w:id="97069599">
      <w:bodyDiv w:val="1"/>
      <w:marLeft w:val="0"/>
      <w:marRight w:val="0"/>
      <w:marTop w:val="0"/>
      <w:marBottom w:val="0"/>
      <w:divBdr>
        <w:top w:val="none" w:sz="0" w:space="0" w:color="auto"/>
        <w:left w:val="none" w:sz="0" w:space="0" w:color="auto"/>
        <w:bottom w:val="none" w:sz="0" w:space="0" w:color="auto"/>
        <w:right w:val="none" w:sz="0" w:space="0" w:color="auto"/>
      </w:divBdr>
    </w:div>
    <w:div w:id="109016885">
      <w:bodyDiv w:val="1"/>
      <w:marLeft w:val="0"/>
      <w:marRight w:val="0"/>
      <w:marTop w:val="0"/>
      <w:marBottom w:val="0"/>
      <w:divBdr>
        <w:top w:val="none" w:sz="0" w:space="0" w:color="auto"/>
        <w:left w:val="none" w:sz="0" w:space="0" w:color="auto"/>
        <w:bottom w:val="none" w:sz="0" w:space="0" w:color="auto"/>
        <w:right w:val="none" w:sz="0" w:space="0" w:color="auto"/>
      </w:divBdr>
    </w:div>
    <w:div w:id="122190733">
      <w:bodyDiv w:val="1"/>
      <w:marLeft w:val="0"/>
      <w:marRight w:val="0"/>
      <w:marTop w:val="0"/>
      <w:marBottom w:val="0"/>
      <w:divBdr>
        <w:top w:val="none" w:sz="0" w:space="0" w:color="auto"/>
        <w:left w:val="none" w:sz="0" w:space="0" w:color="auto"/>
        <w:bottom w:val="none" w:sz="0" w:space="0" w:color="auto"/>
        <w:right w:val="none" w:sz="0" w:space="0" w:color="auto"/>
      </w:divBdr>
    </w:div>
    <w:div w:id="314604957">
      <w:bodyDiv w:val="1"/>
      <w:marLeft w:val="0"/>
      <w:marRight w:val="0"/>
      <w:marTop w:val="0"/>
      <w:marBottom w:val="0"/>
      <w:divBdr>
        <w:top w:val="none" w:sz="0" w:space="0" w:color="auto"/>
        <w:left w:val="none" w:sz="0" w:space="0" w:color="auto"/>
        <w:bottom w:val="none" w:sz="0" w:space="0" w:color="auto"/>
        <w:right w:val="none" w:sz="0" w:space="0" w:color="auto"/>
      </w:divBdr>
    </w:div>
    <w:div w:id="335615077">
      <w:bodyDiv w:val="1"/>
      <w:marLeft w:val="0"/>
      <w:marRight w:val="0"/>
      <w:marTop w:val="0"/>
      <w:marBottom w:val="0"/>
      <w:divBdr>
        <w:top w:val="none" w:sz="0" w:space="0" w:color="auto"/>
        <w:left w:val="none" w:sz="0" w:space="0" w:color="auto"/>
        <w:bottom w:val="none" w:sz="0" w:space="0" w:color="auto"/>
        <w:right w:val="none" w:sz="0" w:space="0" w:color="auto"/>
      </w:divBdr>
    </w:div>
    <w:div w:id="437144786">
      <w:bodyDiv w:val="1"/>
      <w:marLeft w:val="0"/>
      <w:marRight w:val="0"/>
      <w:marTop w:val="0"/>
      <w:marBottom w:val="0"/>
      <w:divBdr>
        <w:top w:val="none" w:sz="0" w:space="0" w:color="auto"/>
        <w:left w:val="none" w:sz="0" w:space="0" w:color="auto"/>
        <w:bottom w:val="none" w:sz="0" w:space="0" w:color="auto"/>
        <w:right w:val="none" w:sz="0" w:space="0" w:color="auto"/>
      </w:divBdr>
    </w:div>
    <w:div w:id="453600241">
      <w:bodyDiv w:val="1"/>
      <w:marLeft w:val="0"/>
      <w:marRight w:val="0"/>
      <w:marTop w:val="0"/>
      <w:marBottom w:val="0"/>
      <w:divBdr>
        <w:top w:val="none" w:sz="0" w:space="0" w:color="auto"/>
        <w:left w:val="none" w:sz="0" w:space="0" w:color="auto"/>
        <w:bottom w:val="none" w:sz="0" w:space="0" w:color="auto"/>
        <w:right w:val="none" w:sz="0" w:space="0" w:color="auto"/>
      </w:divBdr>
    </w:div>
    <w:div w:id="507140141">
      <w:bodyDiv w:val="1"/>
      <w:marLeft w:val="0"/>
      <w:marRight w:val="0"/>
      <w:marTop w:val="0"/>
      <w:marBottom w:val="0"/>
      <w:divBdr>
        <w:top w:val="none" w:sz="0" w:space="0" w:color="auto"/>
        <w:left w:val="none" w:sz="0" w:space="0" w:color="auto"/>
        <w:bottom w:val="none" w:sz="0" w:space="0" w:color="auto"/>
        <w:right w:val="none" w:sz="0" w:space="0" w:color="auto"/>
      </w:divBdr>
    </w:div>
    <w:div w:id="560016816">
      <w:bodyDiv w:val="1"/>
      <w:marLeft w:val="0"/>
      <w:marRight w:val="0"/>
      <w:marTop w:val="0"/>
      <w:marBottom w:val="0"/>
      <w:divBdr>
        <w:top w:val="none" w:sz="0" w:space="0" w:color="auto"/>
        <w:left w:val="none" w:sz="0" w:space="0" w:color="auto"/>
        <w:bottom w:val="none" w:sz="0" w:space="0" w:color="auto"/>
        <w:right w:val="none" w:sz="0" w:space="0" w:color="auto"/>
      </w:divBdr>
    </w:div>
    <w:div w:id="649554626">
      <w:bodyDiv w:val="1"/>
      <w:marLeft w:val="0"/>
      <w:marRight w:val="0"/>
      <w:marTop w:val="0"/>
      <w:marBottom w:val="0"/>
      <w:divBdr>
        <w:top w:val="none" w:sz="0" w:space="0" w:color="auto"/>
        <w:left w:val="none" w:sz="0" w:space="0" w:color="auto"/>
        <w:bottom w:val="none" w:sz="0" w:space="0" w:color="auto"/>
        <w:right w:val="none" w:sz="0" w:space="0" w:color="auto"/>
      </w:divBdr>
    </w:div>
    <w:div w:id="908688667">
      <w:bodyDiv w:val="1"/>
      <w:marLeft w:val="0"/>
      <w:marRight w:val="0"/>
      <w:marTop w:val="0"/>
      <w:marBottom w:val="0"/>
      <w:divBdr>
        <w:top w:val="none" w:sz="0" w:space="0" w:color="auto"/>
        <w:left w:val="none" w:sz="0" w:space="0" w:color="auto"/>
        <w:bottom w:val="none" w:sz="0" w:space="0" w:color="auto"/>
        <w:right w:val="none" w:sz="0" w:space="0" w:color="auto"/>
      </w:divBdr>
    </w:div>
    <w:div w:id="1213422507">
      <w:bodyDiv w:val="1"/>
      <w:marLeft w:val="0"/>
      <w:marRight w:val="0"/>
      <w:marTop w:val="0"/>
      <w:marBottom w:val="0"/>
      <w:divBdr>
        <w:top w:val="none" w:sz="0" w:space="0" w:color="auto"/>
        <w:left w:val="none" w:sz="0" w:space="0" w:color="auto"/>
        <w:bottom w:val="none" w:sz="0" w:space="0" w:color="auto"/>
        <w:right w:val="none" w:sz="0" w:space="0" w:color="auto"/>
      </w:divBdr>
    </w:div>
    <w:div w:id="1253665967">
      <w:bodyDiv w:val="1"/>
      <w:marLeft w:val="0"/>
      <w:marRight w:val="0"/>
      <w:marTop w:val="0"/>
      <w:marBottom w:val="0"/>
      <w:divBdr>
        <w:top w:val="none" w:sz="0" w:space="0" w:color="auto"/>
        <w:left w:val="none" w:sz="0" w:space="0" w:color="auto"/>
        <w:bottom w:val="none" w:sz="0" w:space="0" w:color="auto"/>
        <w:right w:val="none" w:sz="0" w:space="0" w:color="auto"/>
      </w:divBdr>
    </w:div>
    <w:div w:id="1263412087">
      <w:bodyDiv w:val="1"/>
      <w:marLeft w:val="0"/>
      <w:marRight w:val="0"/>
      <w:marTop w:val="0"/>
      <w:marBottom w:val="0"/>
      <w:divBdr>
        <w:top w:val="none" w:sz="0" w:space="0" w:color="auto"/>
        <w:left w:val="none" w:sz="0" w:space="0" w:color="auto"/>
        <w:bottom w:val="none" w:sz="0" w:space="0" w:color="auto"/>
        <w:right w:val="none" w:sz="0" w:space="0" w:color="auto"/>
      </w:divBdr>
    </w:div>
    <w:div w:id="1338270060">
      <w:bodyDiv w:val="1"/>
      <w:marLeft w:val="0"/>
      <w:marRight w:val="0"/>
      <w:marTop w:val="0"/>
      <w:marBottom w:val="0"/>
      <w:divBdr>
        <w:top w:val="none" w:sz="0" w:space="0" w:color="auto"/>
        <w:left w:val="none" w:sz="0" w:space="0" w:color="auto"/>
        <w:bottom w:val="none" w:sz="0" w:space="0" w:color="auto"/>
        <w:right w:val="none" w:sz="0" w:space="0" w:color="auto"/>
      </w:divBdr>
    </w:div>
    <w:div w:id="1393389089">
      <w:bodyDiv w:val="1"/>
      <w:marLeft w:val="0"/>
      <w:marRight w:val="0"/>
      <w:marTop w:val="0"/>
      <w:marBottom w:val="0"/>
      <w:divBdr>
        <w:top w:val="none" w:sz="0" w:space="0" w:color="auto"/>
        <w:left w:val="none" w:sz="0" w:space="0" w:color="auto"/>
        <w:bottom w:val="none" w:sz="0" w:space="0" w:color="auto"/>
        <w:right w:val="none" w:sz="0" w:space="0" w:color="auto"/>
      </w:divBdr>
    </w:div>
    <w:div w:id="1640187711">
      <w:bodyDiv w:val="1"/>
      <w:marLeft w:val="0"/>
      <w:marRight w:val="0"/>
      <w:marTop w:val="0"/>
      <w:marBottom w:val="0"/>
      <w:divBdr>
        <w:top w:val="none" w:sz="0" w:space="0" w:color="auto"/>
        <w:left w:val="none" w:sz="0" w:space="0" w:color="auto"/>
        <w:bottom w:val="none" w:sz="0" w:space="0" w:color="auto"/>
        <w:right w:val="none" w:sz="0" w:space="0" w:color="auto"/>
      </w:divBdr>
    </w:div>
    <w:div w:id="1717385560">
      <w:bodyDiv w:val="1"/>
      <w:marLeft w:val="0"/>
      <w:marRight w:val="0"/>
      <w:marTop w:val="0"/>
      <w:marBottom w:val="0"/>
      <w:divBdr>
        <w:top w:val="none" w:sz="0" w:space="0" w:color="auto"/>
        <w:left w:val="none" w:sz="0" w:space="0" w:color="auto"/>
        <w:bottom w:val="none" w:sz="0" w:space="0" w:color="auto"/>
        <w:right w:val="none" w:sz="0" w:space="0" w:color="auto"/>
      </w:divBdr>
    </w:div>
    <w:div w:id="1747799087">
      <w:bodyDiv w:val="1"/>
      <w:marLeft w:val="0"/>
      <w:marRight w:val="0"/>
      <w:marTop w:val="0"/>
      <w:marBottom w:val="0"/>
      <w:divBdr>
        <w:top w:val="none" w:sz="0" w:space="0" w:color="auto"/>
        <w:left w:val="none" w:sz="0" w:space="0" w:color="auto"/>
        <w:bottom w:val="none" w:sz="0" w:space="0" w:color="auto"/>
        <w:right w:val="none" w:sz="0" w:space="0" w:color="auto"/>
      </w:divBdr>
    </w:div>
    <w:div w:id="1790968958">
      <w:bodyDiv w:val="1"/>
      <w:marLeft w:val="0"/>
      <w:marRight w:val="0"/>
      <w:marTop w:val="0"/>
      <w:marBottom w:val="0"/>
      <w:divBdr>
        <w:top w:val="none" w:sz="0" w:space="0" w:color="auto"/>
        <w:left w:val="none" w:sz="0" w:space="0" w:color="auto"/>
        <w:bottom w:val="none" w:sz="0" w:space="0" w:color="auto"/>
        <w:right w:val="none" w:sz="0" w:space="0" w:color="auto"/>
      </w:divBdr>
    </w:div>
    <w:div w:id="19838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DCC1F-B263-470D-8A54-5E15CDC8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2217</Words>
  <Characters>12642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Homes and Communities Agency</Company>
  <LinksUpToDate>false</LinksUpToDate>
  <CharactersWithSpaces>14830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Canning</dc:creator>
  <cp:lastModifiedBy>Milroy, Andy</cp:lastModifiedBy>
  <cp:revision>5</cp:revision>
  <cp:lastPrinted>2017-05-16T14:05:00Z</cp:lastPrinted>
  <dcterms:created xsi:type="dcterms:W3CDTF">2017-08-29T12:39:00Z</dcterms:created>
  <dcterms:modified xsi:type="dcterms:W3CDTF">2017-09-14T09:09:00Z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67936f45-aeb1-4df0-9552-059853ca1e17</vt:lpwstr>
  </property>
  <property fmtid="{D5CDD505-2E9C-101B-9397-08002B2CF9AE}" pid="3" name="HCADescriptor - Protect">
    <vt:lpwstr>COMMERCIAL</vt:lpwstr>
  </property>
  <property fmtid="{D5CDD505-2E9C-101B-9397-08002B2CF9AE}" pid="4" name="HCAGPMS">
    <vt:lpwstr>OFFICIAL</vt:lpwstr>
  </property>
</Properties>
</file>